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0F6E6" w14:textId="77777777" w:rsidR="00B0633D" w:rsidRPr="00024E25" w:rsidRDefault="00B0633D" w:rsidP="00024E25">
      <w:pPr>
        <w:ind w:left="720" w:hanging="720"/>
        <w:jc w:val="center"/>
        <w:rPr>
          <w:rFonts w:ascii="Arial" w:eastAsia="Arial" w:hAnsi="Arial" w:cs="Arial"/>
          <w:b/>
          <w:sz w:val="36"/>
          <w:szCs w:val="36"/>
        </w:rPr>
      </w:pPr>
      <w:r w:rsidRPr="00024E25">
        <w:rPr>
          <w:rFonts w:ascii="Arial" w:eastAsia="Arial" w:hAnsi="Arial" w:cs="Arial"/>
          <w:b/>
          <w:sz w:val="36"/>
          <w:szCs w:val="36"/>
        </w:rPr>
        <w:t>Environmental Sustainability</w:t>
      </w:r>
    </w:p>
    <w:p w14:paraId="4C719633" w14:textId="4D6D4925" w:rsidR="003E1328" w:rsidRPr="00B52145" w:rsidRDefault="00B52145" w:rsidP="003E1328">
      <w:pPr>
        <w:ind w:left="720" w:hanging="720"/>
        <w:jc w:val="center"/>
        <w:rPr>
          <w:rFonts w:ascii="Arial" w:hAnsi="Arial" w:cs="Arial"/>
          <w:b/>
          <w:sz w:val="24"/>
          <w:szCs w:val="24"/>
          <w:lang w:val="en-US"/>
        </w:rPr>
      </w:pPr>
      <w:r w:rsidRPr="00B52145">
        <w:rPr>
          <w:rFonts w:ascii="Arial" w:hAnsi="Arial" w:cs="Arial"/>
          <w:b/>
          <w:sz w:val="24"/>
          <w:szCs w:val="24"/>
          <w:lang w:val="en-US"/>
        </w:rPr>
        <w:t xml:space="preserve">Reviewed:  </w:t>
      </w:r>
      <w:r w:rsidR="00351CC2">
        <w:rPr>
          <w:rFonts w:ascii="Arial" w:hAnsi="Arial" w:cs="Arial"/>
          <w:b/>
          <w:sz w:val="24"/>
          <w:szCs w:val="24"/>
          <w:lang w:val="en-US"/>
        </w:rPr>
        <w:t>13</w:t>
      </w:r>
      <w:r w:rsidR="00F26AA1">
        <w:rPr>
          <w:rFonts w:ascii="Arial" w:hAnsi="Arial" w:cs="Arial"/>
          <w:b/>
          <w:sz w:val="24"/>
          <w:szCs w:val="24"/>
          <w:lang w:val="en-US"/>
        </w:rPr>
        <w:t>/09</w:t>
      </w:r>
      <w:r w:rsidR="00DF0823">
        <w:rPr>
          <w:rFonts w:ascii="Arial" w:hAnsi="Arial" w:cs="Arial"/>
          <w:b/>
          <w:sz w:val="24"/>
          <w:szCs w:val="24"/>
          <w:lang w:val="en-US"/>
        </w:rPr>
        <w:t>/</w:t>
      </w:r>
      <w:r w:rsidRPr="00B52145">
        <w:rPr>
          <w:rFonts w:ascii="Arial" w:hAnsi="Arial" w:cs="Arial"/>
          <w:b/>
          <w:sz w:val="24"/>
          <w:szCs w:val="24"/>
          <w:lang w:val="en-US"/>
        </w:rPr>
        <w:t xml:space="preserve">2018 </w:t>
      </w:r>
      <w:r w:rsidRPr="00B52145">
        <w:rPr>
          <w:rFonts w:ascii="Arial" w:hAnsi="Arial" w:cs="Arial"/>
          <w:b/>
          <w:sz w:val="24"/>
          <w:szCs w:val="24"/>
          <w:lang w:val="en-US"/>
        </w:rPr>
        <w:tab/>
        <w:t xml:space="preserve">Next Review:  </w:t>
      </w:r>
      <w:r w:rsidR="00351CC2">
        <w:rPr>
          <w:rFonts w:ascii="Arial" w:hAnsi="Arial" w:cs="Arial"/>
          <w:b/>
          <w:sz w:val="24"/>
          <w:szCs w:val="24"/>
          <w:lang w:val="en-US"/>
        </w:rPr>
        <w:t>13</w:t>
      </w:r>
      <w:r>
        <w:rPr>
          <w:rFonts w:ascii="Arial" w:hAnsi="Arial" w:cs="Arial"/>
          <w:b/>
          <w:sz w:val="24"/>
          <w:szCs w:val="24"/>
          <w:lang w:val="en-US"/>
        </w:rPr>
        <w:t>/0</w:t>
      </w:r>
      <w:r w:rsidR="00F26AA1">
        <w:rPr>
          <w:rFonts w:ascii="Arial" w:hAnsi="Arial" w:cs="Arial"/>
          <w:b/>
          <w:sz w:val="24"/>
          <w:szCs w:val="24"/>
          <w:lang w:val="en-US"/>
        </w:rPr>
        <w:t>9</w:t>
      </w:r>
      <w:r w:rsidRPr="00B52145">
        <w:rPr>
          <w:rFonts w:ascii="Arial" w:hAnsi="Arial" w:cs="Arial"/>
          <w:b/>
          <w:sz w:val="24"/>
          <w:szCs w:val="24"/>
          <w:lang w:val="en-US"/>
        </w:rPr>
        <w:t>/2019</w:t>
      </w:r>
    </w:p>
    <w:tbl>
      <w:tblPr>
        <w:tblW w:w="1080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551"/>
        <w:gridCol w:w="2977"/>
        <w:gridCol w:w="1701"/>
        <w:gridCol w:w="1586"/>
      </w:tblGrid>
      <w:tr w:rsidR="005D1D89" w14:paraId="6AC37EE8"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3A477FEC" w14:textId="2EDDEEDC" w:rsidR="005D1D89" w:rsidRDefault="005D1D89">
            <w:pPr>
              <w:spacing w:line="240" w:lineRule="auto"/>
              <w:jc w:val="center"/>
              <w:rPr>
                <w:rFonts w:ascii="Arial" w:hAnsi="Arial" w:cs="Arial"/>
                <w:b/>
                <w:sz w:val="24"/>
                <w:szCs w:val="24"/>
              </w:rPr>
            </w:pPr>
            <w:r w:rsidRPr="00EF4A13">
              <w:rPr>
                <w:rFonts w:ascii="Arial" w:hAnsi="Arial" w:cs="Arial"/>
                <w:b/>
                <w:sz w:val="24"/>
                <w:szCs w:val="24"/>
              </w:rPr>
              <w:t>Education and care services regulation/s</w:t>
            </w:r>
          </w:p>
        </w:tc>
        <w:tc>
          <w:tcPr>
            <w:tcW w:w="255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40362F7" w14:textId="7BC8782B" w:rsidR="005D1D89" w:rsidRDefault="005D1D89">
            <w:pPr>
              <w:spacing w:line="240" w:lineRule="auto"/>
              <w:jc w:val="center"/>
              <w:rPr>
                <w:rFonts w:ascii="Arial" w:hAnsi="Arial" w:cs="Arial"/>
                <w:b/>
                <w:sz w:val="24"/>
                <w:szCs w:val="24"/>
              </w:rPr>
            </w:pPr>
            <w:r w:rsidRPr="00EF4A13">
              <w:rPr>
                <w:rFonts w:ascii="Arial" w:hAnsi="Arial" w:cs="Arial"/>
                <w:b/>
                <w:sz w:val="24"/>
                <w:szCs w:val="24"/>
              </w:rPr>
              <w:t>NSW Department of Education policy, procedure or guidelines</w:t>
            </w:r>
          </w:p>
        </w:tc>
        <w:tc>
          <w:tcPr>
            <w:tcW w:w="297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70F87C96" w14:textId="0BB90425" w:rsidR="005D1D89" w:rsidRDefault="005D1D89">
            <w:pPr>
              <w:spacing w:line="240" w:lineRule="auto"/>
              <w:jc w:val="center"/>
              <w:rPr>
                <w:rFonts w:ascii="Arial" w:hAnsi="Arial" w:cs="Arial"/>
                <w:b/>
                <w:sz w:val="24"/>
                <w:szCs w:val="24"/>
              </w:rPr>
            </w:pPr>
            <w:r w:rsidRPr="003B7F4A">
              <w:rPr>
                <w:rFonts w:ascii="Arial" w:hAnsi="Arial" w:cs="Arial"/>
                <w:b/>
                <w:sz w:val="24"/>
                <w:szCs w:val="24"/>
              </w:rPr>
              <w:t>National Quality Standard(s)</w:t>
            </w:r>
          </w:p>
        </w:tc>
        <w:tc>
          <w:tcPr>
            <w:tcW w:w="17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07D0850D" w14:textId="70A0F77E" w:rsidR="005D1D89" w:rsidRDefault="007B43BA">
            <w:pPr>
              <w:spacing w:line="240" w:lineRule="auto"/>
              <w:jc w:val="center"/>
              <w:rPr>
                <w:rFonts w:ascii="Arial" w:eastAsia="Arial" w:hAnsi="Arial" w:cs="Arial"/>
                <w:b/>
                <w:sz w:val="24"/>
                <w:szCs w:val="24"/>
              </w:rPr>
            </w:pPr>
            <w:hyperlink r:id="rId8" w:history="1">
              <w:r w:rsidR="005D1D89" w:rsidRPr="00EF4A13">
                <w:rPr>
                  <w:rStyle w:val="Hyperlink"/>
                  <w:rFonts w:ascii="Arial" w:eastAsia="Arial" w:hAnsi="Arial" w:cs="Arial"/>
                  <w:b/>
                  <w:sz w:val="24"/>
                  <w:szCs w:val="24"/>
                </w:rPr>
                <w:t>Preschool Handbook</w:t>
              </w:r>
            </w:hyperlink>
            <w:r w:rsidR="005D1D89" w:rsidRPr="00EF4A13">
              <w:rPr>
                <w:rFonts w:ascii="Arial" w:eastAsia="Arial" w:hAnsi="Arial" w:cs="Arial"/>
                <w:b/>
                <w:sz w:val="24"/>
                <w:szCs w:val="24"/>
              </w:rPr>
              <w:t xml:space="preserve"> reference</w:t>
            </w:r>
          </w:p>
        </w:tc>
        <w:tc>
          <w:tcPr>
            <w:tcW w:w="158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hideMark/>
          </w:tcPr>
          <w:p w14:paraId="658CEF41" w14:textId="3F880D88" w:rsidR="005D1D89" w:rsidRDefault="005D1D89">
            <w:pPr>
              <w:spacing w:line="240" w:lineRule="auto"/>
              <w:jc w:val="center"/>
              <w:rPr>
                <w:rFonts w:ascii="Arial" w:eastAsia="Arial" w:hAnsi="Arial" w:cs="Arial"/>
                <w:b/>
                <w:sz w:val="24"/>
                <w:szCs w:val="24"/>
              </w:rPr>
            </w:pPr>
            <w:r w:rsidRPr="00EF4A13">
              <w:rPr>
                <w:rFonts w:ascii="Arial" w:hAnsi="Arial" w:cs="Arial"/>
                <w:b/>
                <w:sz w:val="24"/>
                <w:szCs w:val="24"/>
              </w:rPr>
              <w:t>School policy or procedure, where applicable</w:t>
            </w:r>
          </w:p>
        </w:tc>
      </w:tr>
      <w:tr w:rsidR="005D1D89" w14:paraId="07E7B7BA" w14:textId="77777777" w:rsidTr="00B52145">
        <w:trPr>
          <w:trHeight w:val="120"/>
        </w:trPr>
        <w:tc>
          <w:tcPr>
            <w:tcW w:w="1985" w:type="dxa"/>
            <w:tcBorders>
              <w:top w:val="single" w:sz="4" w:space="0" w:color="000000"/>
              <w:left w:val="single" w:sz="4" w:space="0" w:color="000000"/>
              <w:bottom w:val="single" w:sz="4" w:space="0" w:color="000000"/>
              <w:right w:val="single" w:sz="4" w:space="0" w:color="000000"/>
            </w:tcBorders>
            <w:shd w:val="clear" w:color="auto" w:fill="FFFFFF"/>
          </w:tcPr>
          <w:p w14:paraId="617BDEE4" w14:textId="77777777" w:rsidR="005D1D89" w:rsidRPr="00C73558" w:rsidRDefault="005D1D89" w:rsidP="00223AE6">
            <w:pPr>
              <w:autoSpaceDE w:val="0"/>
              <w:autoSpaceDN w:val="0"/>
              <w:adjustRightInd w:val="0"/>
              <w:spacing w:after="0" w:line="240" w:lineRule="auto"/>
              <w:rPr>
                <w:rFonts w:ascii="Arial" w:hAnsi="Arial" w:cs="Arial"/>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10704"/>
            </w:tblGrid>
            <w:tr w:rsidR="005D1D89" w:rsidRPr="00C73558" w14:paraId="1516F281" w14:textId="77777777" w:rsidTr="00223AE6">
              <w:trPr>
                <w:trHeight w:val="132"/>
              </w:trPr>
              <w:tc>
                <w:tcPr>
                  <w:tcW w:w="10704" w:type="dxa"/>
                </w:tcPr>
                <w:p w14:paraId="6822AB6A" w14:textId="77777777" w:rsidR="005D1D89" w:rsidRPr="00C73558" w:rsidRDefault="005D1D89" w:rsidP="00223AE6">
                  <w:pPr>
                    <w:autoSpaceDE w:val="0"/>
                    <w:autoSpaceDN w:val="0"/>
                    <w:adjustRightInd w:val="0"/>
                    <w:spacing w:after="0" w:line="240" w:lineRule="auto"/>
                    <w:rPr>
                      <w:rFonts w:ascii="Arial" w:hAnsi="Arial" w:cs="Arial"/>
                      <w:color w:val="000000"/>
                      <w:sz w:val="24"/>
                      <w:szCs w:val="24"/>
                    </w:rPr>
                  </w:pPr>
                  <w:r w:rsidRPr="00C73558">
                    <w:rPr>
                      <w:rFonts w:ascii="Arial" w:hAnsi="Arial" w:cs="Arial"/>
                      <w:color w:val="000000"/>
                      <w:sz w:val="24"/>
                      <w:szCs w:val="24"/>
                    </w:rPr>
                    <w:t xml:space="preserve"> Schedule 1 </w:t>
                  </w:r>
                </w:p>
              </w:tc>
            </w:tr>
          </w:tbl>
          <w:p w14:paraId="2C61EF0B" w14:textId="77777777" w:rsidR="005D1D89" w:rsidRDefault="005D1D89" w:rsidP="00223AE6">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p w14:paraId="63B88F23" w14:textId="0B679B96" w:rsidR="005D1D89" w:rsidRDefault="005D1D89">
            <w:pPr>
              <w:shd w:val="clear" w:color="auto" w:fill="FFFFFF"/>
              <w:spacing w:before="100" w:beforeAutospacing="1" w:after="100" w:afterAutospacing="1" w:line="240" w:lineRule="auto"/>
              <w:rPr>
                <w:sz w:val="24"/>
                <w:szCs w:val="24"/>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14:paraId="0C74DAFF" w14:textId="0319C3FF" w:rsidR="005D1D89" w:rsidRDefault="005D1D89" w:rsidP="00223AE6">
            <w:pPr>
              <w:shd w:val="clear" w:color="auto" w:fill="FFFFFF"/>
              <w:spacing w:before="100" w:beforeAutospacing="1" w:after="100" w:afterAutospacing="1" w:line="240" w:lineRule="auto"/>
              <w:rPr>
                <w:rFonts w:ascii="Arial" w:eastAsia="Times New Roman" w:hAnsi="Arial" w:cs="Arial"/>
                <w:color w:val="0070C0"/>
                <w:spacing w:val="2"/>
                <w:sz w:val="24"/>
                <w:szCs w:val="24"/>
                <w:lang w:eastAsia="en-AU"/>
              </w:rPr>
            </w:pPr>
            <w:r>
              <w:rPr>
                <w:rFonts w:ascii="Arial" w:eastAsia="Times New Roman" w:hAnsi="Arial" w:cs="Arial"/>
                <w:color w:val="000000"/>
                <w:spacing w:val="2"/>
                <w:sz w:val="24"/>
                <w:szCs w:val="24"/>
                <w:lang w:eastAsia="en-AU"/>
              </w:rPr>
              <w:t xml:space="preserve">The following department policies and relevant documents can be accessed from the </w:t>
            </w:r>
            <w:r>
              <w:rPr>
                <w:rFonts w:ascii="Arial" w:eastAsia="Times New Roman" w:hAnsi="Arial" w:cs="Arial"/>
                <w:color w:val="000000" w:themeColor="text1"/>
                <w:spacing w:val="2"/>
                <w:sz w:val="24"/>
                <w:szCs w:val="24"/>
                <w:lang w:eastAsia="en-AU"/>
              </w:rPr>
              <w:t xml:space="preserve">preschool section of the department’s </w:t>
            </w:r>
            <w:hyperlink r:id="rId9" w:history="1">
              <w:r>
                <w:rPr>
                  <w:rStyle w:val="Hyperlink"/>
                  <w:rFonts w:ascii="Arial" w:eastAsia="Times New Roman" w:hAnsi="Arial" w:cs="Arial"/>
                  <w:spacing w:val="2"/>
                  <w:sz w:val="24"/>
                  <w:szCs w:val="24"/>
                  <w:lang w:eastAsia="en-AU"/>
                </w:rPr>
                <w:t>website</w:t>
              </w:r>
            </w:hyperlink>
            <w:r w:rsidR="007434D2">
              <w:rPr>
                <w:rFonts w:ascii="Arial" w:eastAsia="Times New Roman" w:hAnsi="Arial" w:cs="Arial"/>
                <w:color w:val="000000" w:themeColor="text1"/>
                <w:spacing w:val="2"/>
                <w:sz w:val="24"/>
                <w:szCs w:val="24"/>
                <w:lang w:eastAsia="en-AU"/>
              </w:rPr>
              <w:t>:</w:t>
            </w:r>
          </w:p>
          <w:p w14:paraId="0447C034" w14:textId="24EE3357" w:rsidR="005D1D89" w:rsidRDefault="005D1D89">
            <w:pPr>
              <w:pStyle w:val="ListParagraph"/>
              <w:shd w:val="clear" w:color="auto" w:fill="FFFFFF"/>
              <w:spacing w:before="100" w:beforeAutospacing="1" w:after="100" w:afterAutospacing="1" w:line="240" w:lineRule="auto"/>
              <w:rPr>
                <w:rFonts w:ascii="Arial" w:eastAsia="Times New Roman" w:hAnsi="Arial" w:cs="Arial"/>
                <w:color w:val="000000"/>
                <w:spacing w:val="2"/>
                <w:sz w:val="24"/>
                <w:szCs w:val="24"/>
                <w:lang w:eastAsia="en-AU"/>
              </w:rPr>
            </w:pPr>
          </w:p>
        </w:tc>
        <w:tc>
          <w:tcPr>
            <w:tcW w:w="2977" w:type="dxa"/>
            <w:tcBorders>
              <w:top w:val="single" w:sz="4" w:space="0" w:color="000000"/>
              <w:left w:val="single" w:sz="4" w:space="0" w:color="000000"/>
              <w:bottom w:val="single" w:sz="4" w:space="0" w:color="000000"/>
              <w:right w:val="single" w:sz="4" w:space="0" w:color="000000"/>
            </w:tcBorders>
            <w:shd w:val="clear" w:color="auto" w:fill="FFFFFF"/>
          </w:tcPr>
          <w:p w14:paraId="3F87247D" w14:textId="77777777" w:rsidR="005D1D89" w:rsidRPr="00035A3E" w:rsidRDefault="005D1D89" w:rsidP="00223AE6">
            <w:pPr>
              <w:rPr>
                <w:rFonts w:ascii="Arial" w:hAnsi="Arial" w:cs="Arial"/>
                <w:b/>
                <w:sz w:val="24"/>
                <w:szCs w:val="24"/>
              </w:rPr>
            </w:pPr>
            <w:r w:rsidRPr="00035A3E">
              <w:rPr>
                <w:rFonts w:ascii="Arial" w:hAnsi="Arial" w:cs="Arial"/>
                <w:b/>
                <w:sz w:val="24"/>
                <w:szCs w:val="24"/>
              </w:rPr>
              <w:t>3.2.3: Environmentally responsible</w:t>
            </w:r>
          </w:p>
          <w:p w14:paraId="3E8FB3BD" w14:textId="77777777" w:rsidR="005D1D89" w:rsidRPr="00035A3E" w:rsidRDefault="005D1D89" w:rsidP="00223AE6">
            <w:pPr>
              <w:rPr>
                <w:rFonts w:ascii="Arial" w:hAnsi="Arial" w:cs="Arial"/>
                <w:sz w:val="24"/>
                <w:szCs w:val="24"/>
              </w:rPr>
            </w:pPr>
            <w:r w:rsidRPr="00035A3E">
              <w:rPr>
                <w:rFonts w:ascii="Arial" w:hAnsi="Arial" w:cs="Arial"/>
                <w:sz w:val="24"/>
                <w:szCs w:val="24"/>
              </w:rPr>
              <w:t>The service cares for the environment and supports children to become environmentally responsible.</w:t>
            </w:r>
          </w:p>
          <w:p w14:paraId="29EF3BD1" w14:textId="77777777" w:rsidR="005D1D89" w:rsidRPr="00035A3E" w:rsidRDefault="005D1D89" w:rsidP="00223AE6">
            <w:pPr>
              <w:rPr>
                <w:rFonts w:ascii="Arial" w:hAnsi="Arial" w:cs="Arial"/>
                <w:b/>
                <w:sz w:val="24"/>
                <w:szCs w:val="24"/>
              </w:rPr>
            </w:pPr>
            <w:r w:rsidRPr="00035A3E">
              <w:rPr>
                <w:rFonts w:ascii="Arial" w:hAnsi="Arial" w:cs="Arial"/>
                <w:b/>
                <w:sz w:val="24"/>
                <w:szCs w:val="24"/>
              </w:rPr>
              <w:t>6.2.2: Access and participation</w:t>
            </w:r>
          </w:p>
          <w:p w14:paraId="59D698D1" w14:textId="77777777" w:rsidR="005D1D89" w:rsidRPr="00035A3E" w:rsidRDefault="005D1D89" w:rsidP="00223AE6">
            <w:pPr>
              <w:rPr>
                <w:rFonts w:ascii="Arial" w:hAnsi="Arial" w:cs="Arial"/>
                <w:sz w:val="24"/>
                <w:szCs w:val="24"/>
              </w:rPr>
            </w:pPr>
            <w:r w:rsidRPr="00035A3E">
              <w:rPr>
                <w:rFonts w:ascii="Arial" w:hAnsi="Arial" w:cs="Arial"/>
                <w:sz w:val="24"/>
                <w:szCs w:val="24"/>
              </w:rPr>
              <w:t>Effective partnerships support children's access, inclusion and participation in the program.</w:t>
            </w:r>
          </w:p>
          <w:p w14:paraId="177AE24C" w14:textId="7A022660" w:rsidR="005D1D89" w:rsidRDefault="005D1D89">
            <w:pPr>
              <w:rPr>
                <w:sz w:val="24"/>
                <w:szCs w:val="24"/>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hideMark/>
          </w:tcPr>
          <w:p w14:paraId="68AC039B" w14:textId="77777777" w:rsidR="005D1D89" w:rsidRPr="00D61D2C" w:rsidRDefault="005D1D89" w:rsidP="00223AE6">
            <w:pPr>
              <w:rPr>
                <w:sz w:val="24"/>
                <w:szCs w:val="24"/>
              </w:rPr>
            </w:pPr>
          </w:p>
          <w:p w14:paraId="4CEEC665" w14:textId="2A133C28" w:rsidR="005D1D89" w:rsidRDefault="005D1D89">
            <w:pPr>
              <w:rPr>
                <w:sz w:val="24"/>
                <w:szCs w:val="24"/>
              </w:rPr>
            </w:pPr>
            <w:r w:rsidRPr="00D61D2C">
              <w:rPr>
                <w:sz w:val="24"/>
                <w:szCs w:val="24"/>
              </w:rPr>
              <w:t xml:space="preserve"> </w:t>
            </w:r>
          </w:p>
        </w:tc>
        <w:tc>
          <w:tcPr>
            <w:tcW w:w="1586" w:type="dxa"/>
            <w:tcBorders>
              <w:top w:val="single" w:sz="4" w:space="0" w:color="000000"/>
              <w:left w:val="single" w:sz="4" w:space="0" w:color="000000"/>
              <w:bottom w:val="single" w:sz="4" w:space="0" w:color="000000"/>
              <w:right w:val="single" w:sz="4" w:space="0" w:color="000000"/>
            </w:tcBorders>
            <w:shd w:val="clear" w:color="auto" w:fill="FFFFFF"/>
          </w:tcPr>
          <w:p w14:paraId="7F3DFB89" w14:textId="77777777" w:rsidR="005D1D89" w:rsidRDefault="005D1D89">
            <w:pPr>
              <w:spacing w:line="240" w:lineRule="auto"/>
              <w:rPr>
                <w:rFonts w:ascii="Arial" w:hAnsi="Arial" w:cs="Arial"/>
                <w:sz w:val="24"/>
                <w:szCs w:val="24"/>
              </w:rPr>
            </w:pPr>
          </w:p>
        </w:tc>
      </w:tr>
      <w:tr w:rsidR="005D1D89" w14:paraId="10BF60FB" w14:textId="77777777" w:rsidTr="002B4581">
        <w:trPr>
          <w:trHeight w:val="120"/>
        </w:trPr>
        <w:tc>
          <w:tcPr>
            <w:tcW w:w="10800" w:type="dxa"/>
            <w:gridSpan w:val="5"/>
            <w:tcBorders>
              <w:top w:val="single" w:sz="4" w:space="0" w:color="000000"/>
              <w:left w:val="single" w:sz="4" w:space="0" w:color="000000"/>
              <w:bottom w:val="single" w:sz="4" w:space="0" w:color="000000"/>
              <w:right w:val="single" w:sz="4" w:space="0" w:color="000000"/>
            </w:tcBorders>
            <w:shd w:val="clear" w:color="auto" w:fill="FFFFFF"/>
          </w:tcPr>
          <w:p w14:paraId="3EF7A51F" w14:textId="77777777" w:rsidR="005D1D89" w:rsidRPr="003F2DE7" w:rsidRDefault="005D1D89" w:rsidP="00223AE6">
            <w:pPr>
              <w:pStyle w:val="Default"/>
              <w:rPr>
                <w:b/>
                <w:i/>
              </w:rPr>
            </w:pPr>
            <w:r w:rsidRPr="003F2DE7">
              <w:rPr>
                <w:b/>
                <w:i/>
              </w:rPr>
              <w:t>Key Resources</w:t>
            </w:r>
          </w:p>
          <w:tbl>
            <w:tblPr>
              <w:tblW w:w="10704" w:type="dxa"/>
              <w:tblBorders>
                <w:top w:val="nil"/>
                <w:left w:val="nil"/>
                <w:bottom w:val="nil"/>
                <w:right w:val="nil"/>
              </w:tblBorders>
              <w:tblLayout w:type="fixed"/>
              <w:tblLook w:val="0000" w:firstRow="0" w:lastRow="0" w:firstColumn="0" w:lastColumn="0" w:noHBand="0" w:noVBand="0"/>
            </w:tblPr>
            <w:tblGrid>
              <w:gridCol w:w="10704"/>
            </w:tblGrid>
            <w:tr w:rsidR="005D1D89" w:rsidRPr="003F2DE7" w14:paraId="273230A5" w14:textId="77777777" w:rsidTr="00223AE6">
              <w:trPr>
                <w:trHeight w:val="863"/>
              </w:trPr>
              <w:tc>
                <w:tcPr>
                  <w:tcW w:w="10704" w:type="dxa"/>
                </w:tcPr>
                <w:p w14:paraId="3D8660E4" w14:textId="77777777" w:rsidR="005D1D89" w:rsidRPr="003F2DE7" w:rsidRDefault="005D1D89" w:rsidP="00223AE6">
                  <w:pPr>
                    <w:pStyle w:val="Default"/>
                  </w:pPr>
                  <w:r w:rsidRPr="003F2DE7">
                    <w:t xml:space="preserve"> </w:t>
                  </w:r>
                </w:p>
                <w:p w14:paraId="673FE15E" w14:textId="77777777" w:rsidR="005D1D89" w:rsidRPr="003F2DE7" w:rsidRDefault="005D1D89" w:rsidP="009B311E">
                  <w:pPr>
                    <w:pStyle w:val="Default"/>
                    <w:numPr>
                      <w:ilvl w:val="0"/>
                      <w:numId w:val="1"/>
                    </w:numPr>
                  </w:pPr>
                  <w:r w:rsidRPr="003F2DE7">
                    <w:t xml:space="preserve">Guide to the National Quality Standard (3) ACECQA (2011) </w:t>
                  </w:r>
                </w:p>
                <w:p w14:paraId="18B5CB7C" w14:textId="77777777" w:rsidR="005D1D89" w:rsidRPr="003F2DE7" w:rsidRDefault="005D1D89" w:rsidP="009B311E">
                  <w:pPr>
                    <w:pStyle w:val="Default"/>
                    <w:numPr>
                      <w:ilvl w:val="0"/>
                      <w:numId w:val="1"/>
                    </w:numPr>
                  </w:pPr>
                  <w:r w:rsidRPr="003F2DE7">
                    <w:t xml:space="preserve">Environment Protection &amp; Biodiversity Conservation Act 1999 </w:t>
                  </w:r>
                </w:p>
                <w:p w14:paraId="114C22F3" w14:textId="77777777" w:rsidR="005D1D89" w:rsidRPr="003F2DE7" w:rsidRDefault="005D1D89" w:rsidP="009B311E">
                  <w:pPr>
                    <w:pStyle w:val="Default"/>
                    <w:numPr>
                      <w:ilvl w:val="0"/>
                      <w:numId w:val="1"/>
                    </w:numPr>
                  </w:pPr>
                  <w:r w:rsidRPr="003F2DE7">
                    <w:t xml:space="preserve">Energy Efficiency Opportunities Act 2006 </w:t>
                  </w:r>
                </w:p>
                <w:p w14:paraId="30E58205" w14:textId="77777777" w:rsidR="005D1D89" w:rsidRPr="003F2DE7" w:rsidRDefault="005D1D89" w:rsidP="009B311E">
                  <w:pPr>
                    <w:pStyle w:val="Default"/>
                    <w:numPr>
                      <w:ilvl w:val="0"/>
                      <w:numId w:val="1"/>
                    </w:numPr>
                  </w:pPr>
                  <w:r w:rsidRPr="003F2DE7">
                    <w:t xml:space="preserve">NSW Department of Environment and Heritage – </w:t>
                  </w:r>
                  <w:r w:rsidRPr="003F2DE7">
                    <w:rPr>
                      <w:u w:val="single"/>
                    </w:rPr>
                    <w:t xml:space="preserve">www.environment.nsw.gov.au </w:t>
                  </w:r>
                </w:p>
                <w:p w14:paraId="6FB9C711" w14:textId="77777777" w:rsidR="005D1D89" w:rsidRPr="003F2DE7" w:rsidRDefault="005D1D89" w:rsidP="009B311E">
                  <w:pPr>
                    <w:pStyle w:val="Default"/>
                    <w:numPr>
                      <w:ilvl w:val="0"/>
                      <w:numId w:val="1"/>
                    </w:numPr>
                  </w:pPr>
                  <w:r w:rsidRPr="003F2DE7">
                    <w:t xml:space="preserve">Department of Sustainability, Environment, Water, Population and Communities </w:t>
                  </w:r>
                </w:p>
                <w:p w14:paraId="4516BB6E" w14:textId="77777777" w:rsidR="005D1D89" w:rsidRPr="003F2DE7" w:rsidRDefault="005D1D89" w:rsidP="009B311E">
                  <w:pPr>
                    <w:pStyle w:val="Default"/>
                    <w:numPr>
                      <w:ilvl w:val="0"/>
                      <w:numId w:val="1"/>
                    </w:numPr>
                  </w:pPr>
                  <w:r w:rsidRPr="003F2DE7">
                    <w:t xml:space="preserve">Early Childhood Environmental Education Network – </w:t>
                  </w:r>
                  <w:r w:rsidRPr="003F2DE7">
                    <w:rPr>
                      <w:u w:val="single"/>
                    </w:rPr>
                    <w:t xml:space="preserve">www.eceen.org.au </w:t>
                  </w:r>
                </w:p>
                <w:p w14:paraId="1421464D" w14:textId="77777777" w:rsidR="005D1D89" w:rsidRPr="003F2DE7" w:rsidRDefault="005D1D89" w:rsidP="009B311E">
                  <w:pPr>
                    <w:pStyle w:val="Default"/>
                    <w:numPr>
                      <w:ilvl w:val="0"/>
                      <w:numId w:val="1"/>
                    </w:numPr>
                  </w:pPr>
                  <w:r w:rsidRPr="003F2DE7">
                    <w:t xml:space="preserve">Community Child Care Co-operative (NSW) </w:t>
                  </w:r>
                </w:p>
                <w:p w14:paraId="5B92BB8E" w14:textId="77777777" w:rsidR="005D1D89" w:rsidRPr="003F2DE7" w:rsidRDefault="005D1D89" w:rsidP="00223AE6">
                  <w:pPr>
                    <w:pStyle w:val="Default"/>
                  </w:pPr>
                </w:p>
              </w:tc>
            </w:tr>
          </w:tbl>
          <w:p w14:paraId="0F782F68" w14:textId="77777777" w:rsidR="005D1D89" w:rsidRDefault="005D1D89">
            <w:pPr>
              <w:spacing w:line="240" w:lineRule="auto"/>
              <w:rPr>
                <w:rFonts w:ascii="Arial" w:hAnsi="Arial" w:cs="Arial"/>
                <w:sz w:val="24"/>
                <w:szCs w:val="24"/>
              </w:rPr>
            </w:pPr>
          </w:p>
        </w:tc>
      </w:tr>
    </w:tbl>
    <w:p w14:paraId="48DAB00E" w14:textId="77777777" w:rsidR="002A1796" w:rsidRDefault="002A1796" w:rsidP="002A1796">
      <w:pPr>
        <w:spacing w:after="0" w:line="240" w:lineRule="auto"/>
        <w:ind w:right="-15"/>
        <w:outlineLvl w:val="1"/>
        <w:rPr>
          <w:rFonts w:ascii="Arial" w:eastAsia="Times New Roman" w:hAnsi="Arial" w:cs="Arial"/>
          <w:b/>
          <w:bCs/>
          <w:color w:val="000000"/>
          <w:spacing w:val="2"/>
          <w:sz w:val="36"/>
          <w:szCs w:val="36"/>
          <w:lang w:eastAsia="en-AU"/>
        </w:rPr>
      </w:pPr>
    </w:p>
    <w:p w14:paraId="6A40BDDE" w14:textId="502B4080" w:rsidR="00926C7A" w:rsidRPr="00C73558" w:rsidRDefault="00926C7A" w:rsidP="00926C7A">
      <w:pPr>
        <w:pStyle w:val="Default"/>
        <w:spacing w:after="200"/>
        <w:rPr>
          <w:color w:val="201D1E"/>
        </w:rPr>
      </w:pPr>
      <w:r w:rsidRPr="00C73558">
        <w:rPr>
          <w:color w:val="201D1E"/>
        </w:rPr>
        <w:t xml:space="preserve">At </w:t>
      </w:r>
      <w:r>
        <w:rPr>
          <w:color w:val="201D1E"/>
        </w:rPr>
        <w:t xml:space="preserve">Edgeworth Public </w:t>
      </w:r>
      <w:r w:rsidR="00351CC2">
        <w:rPr>
          <w:color w:val="201D1E"/>
        </w:rPr>
        <w:t xml:space="preserve">School </w:t>
      </w:r>
      <w:r w:rsidR="00351CC2" w:rsidRPr="00C73558">
        <w:rPr>
          <w:color w:val="201D1E"/>
        </w:rPr>
        <w:t>Preschool</w:t>
      </w:r>
      <w:r w:rsidRPr="00C73558">
        <w:rPr>
          <w:color w:val="201D1E"/>
        </w:rPr>
        <w:t xml:space="preserve"> we aim to provide awareness and encourage environmental responsibilities in our service practices. These practices need to be environmentally friendly involving our staff, children and families creating a successful unity. </w:t>
      </w:r>
    </w:p>
    <w:p w14:paraId="50C0DAE5" w14:textId="7D23FFB4" w:rsidR="00926C7A" w:rsidRPr="00C73558" w:rsidRDefault="007434D2" w:rsidP="009B311E">
      <w:pPr>
        <w:pStyle w:val="Default"/>
        <w:numPr>
          <w:ilvl w:val="0"/>
          <w:numId w:val="2"/>
        </w:numPr>
        <w:rPr>
          <w:color w:val="201D1E"/>
        </w:rPr>
      </w:pPr>
      <w:r>
        <w:rPr>
          <w:b/>
          <w:bCs/>
          <w:i/>
          <w:iCs/>
          <w:color w:val="201D1E"/>
        </w:rPr>
        <w:t>Our Aim:</w:t>
      </w:r>
      <w:r w:rsidR="00926C7A" w:rsidRPr="00C73558">
        <w:rPr>
          <w:b/>
          <w:bCs/>
          <w:i/>
          <w:iCs/>
          <w:color w:val="201D1E"/>
        </w:rPr>
        <w:t xml:space="preserve">- </w:t>
      </w:r>
    </w:p>
    <w:p w14:paraId="119A5697" w14:textId="77777777" w:rsidR="00926C7A" w:rsidRPr="00C73558" w:rsidRDefault="00926C7A" w:rsidP="00926C7A">
      <w:pPr>
        <w:pStyle w:val="Default"/>
        <w:rPr>
          <w:color w:val="201D1E"/>
        </w:rPr>
      </w:pPr>
    </w:p>
    <w:p w14:paraId="68F898B3" w14:textId="7AA3BF9C" w:rsidR="00926C7A" w:rsidRPr="00C73558" w:rsidRDefault="007434D2" w:rsidP="009B311E">
      <w:pPr>
        <w:pStyle w:val="Default"/>
        <w:numPr>
          <w:ilvl w:val="0"/>
          <w:numId w:val="3"/>
        </w:numPr>
        <w:rPr>
          <w:color w:val="201D1E"/>
        </w:rPr>
      </w:pPr>
      <w:r>
        <w:rPr>
          <w:color w:val="201D1E"/>
        </w:rPr>
        <w:t>Edgeworth Public School</w:t>
      </w:r>
      <w:r w:rsidR="00926C7A" w:rsidRPr="00C73558">
        <w:rPr>
          <w:color w:val="201D1E"/>
        </w:rPr>
        <w:t xml:space="preserve"> Preschool will ensure a safe, we</w:t>
      </w:r>
      <w:r>
        <w:rPr>
          <w:color w:val="201D1E"/>
        </w:rPr>
        <w:t>ll maintained and clean service.</w:t>
      </w:r>
      <w:r w:rsidR="00926C7A" w:rsidRPr="00C73558">
        <w:rPr>
          <w:color w:val="201D1E"/>
        </w:rPr>
        <w:t xml:space="preserve"> </w:t>
      </w:r>
    </w:p>
    <w:p w14:paraId="2406ED8F" w14:textId="77777777" w:rsidR="00926C7A" w:rsidRPr="00C73558" w:rsidRDefault="00926C7A" w:rsidP="00926C7A">
      <w:pPr>
        <w:pStyle w:val="Default"/>
        <w:rPr>
          <w:color w:val="201D1E"/>
        </w:rPr>
      </w:pPr>
    </w:p>
    <w:p w14:paraId="239CBE59" w14:textId="77777777" w:rsidR="007B43BA" w:rsidRDefault="007B43BA" w:rsidP="009B311E">
      <w:pPr>
        <w:pStyle w:val="Default"/>
        <w:numPr>
          <w:ilvl w:val="0"/>
          <w:numId w:val="3"/>
        </w:numPr>
        <w:rPr>
          <w:color w:val="201D1E"/>
        </w:rPr>
      </w:pPr>
    </w:p>
    <w:p w14:paraId="4F3F2370" w14:textId="77777777" w:rsidR="007B43BA" w:rsidRPr="007B43BA" w:rsidRDefault="007B43BA" w:rsidP="007B43BA">
      <w:pPr>
        <w:ind w:left="360"/>
        <w:rPr>
          <w:color w:val="201D1E"/>
        </w:rPr>
      </w:pPr>
      <w:bookmarkStart w:id="0" w:name="_GoBack"/>
      <w:bookmarkEnd w:id="0"/>
    </w:p>
    <w:p w14:paraId="38D45B52" w14:textId="082236CB" w:rsidR="00926C7A" w:rsidRPr="00C73558" w:rsidRDefault="00926C7A" w:rsidP="009B311E">
      <w:pPr>
        <w:pStyle w:val="Default"/>
        <w:numPr>
          <w:ilvl w:val="0"/>
          <w:numId w:val="3"/>
        </w:numPr>
        <w:rPr>
          <w:color w:val="201D1E"/>
        </w:rPr>
      </w:pPr>
      <w:r>
        <w:rPr>
          <w:color w:val="201D1E"/>
        </w:rPr>
        <w:t xml:space="preserve">Edgeworth Public School </w:t>
      </w:r>
      <w:r w:rsidRPr="00C73558">
        <w:rPr>
          <w:color w:val="201D1E"/>
        </w:rPr>
        <w:t>Preschool will enrich children’s experiences through interactions</w:t>
      </w:r>
      <w:r w:rsidR="007434D2">
        <w:rPr>
          <w:color w:val="201D1E"/>
        </w:rPr>
        <w:t xml:space="preserve"> with their natural environment.</w:t>
      </w:r>
      <w:r w:rsidRPr="00C73558">
        <w:rPr>
          <w:color w:val="201D1E"/>
        </w:rPr>
        <w:t xml:space="preserve"> </w:t>
      </w:r>
    </w:p>
    <w:p w14:paraId="59936F50" w14:textId="77777777" w:rsidR="007B43BA" w:rsidRDefault="007B43BA" w:rsidP="007B43BA">
      <w:pPr>
        <w:pStyle w:val="Default"/>
        <w:ind w:left="720"/>
        <w:rPr>
          <w:color w:val="201D1E"/>
        </w:rPr>
      </w:pPr>
    </w:p>
    <w:p w14:paraId="0DAC9BE3" w14:textId="72E5163F" w:rsidR="00926C7A" w:rsidRPr="00C73558" w:rsidRDefault="00926C7A" w:rsidP="009B311E">
      <w:pPr>
        <w:pStyle w:val="Default"/>
        <w:numPr>
          <w:ilvl w:val="0"/>
          <w:numId w:val="3"/>
        </w:numPr>
        <w:rPr>
          <w:color w:val="201D1E"/>
        </w:rPr>
      </w:pPr>
      <w:r>
        <w:rPr>
          <w:color w:val="201D1E"/>
        </w:rPr>
        <w:t xml:space="preserve">Edgeworth Public School </w:t>
      </w:r>
      <w:r w:rsidRPr="00C73558">
        <w:rPr>
          <w:color w:val="201D1E"/>
        </w:rPr>
        <w:t>Preschool will encourage sustainable practices within the centre, encouraging staff, children and families to work towards a “g</w:t>
      </w:r>
      <w:r w:rsidR="007434D2">
        <w:rPr>
          <w:color w:val="201D1E"/>
        </w:rPr>
        <w:t>reen” environment and community,</w:t>
      </w:r>
      <w:r w:rsidRPr="00C73558">
        <w:rPr>
          <w:color w:val="201D1E"/>
        </w:rPr>
        <w:t xml:space="preserve"> and </w:t>
      </w:r>
    </w:p>
    <w:p w14:paraId="31E51E52" w14:textId="77777777" w:rsidR="00926C7A" w:rsidRPr="00C73558" w:rsidRDefault="00926C7A" w:rsidP="00926C7A">
      <w:pPr>
        <w:pStyle w:val="Default"/>
        <w:rPr>
          <w:color w:val="201D1E"/>
        </w:rPr>
      </w:pPr>
    </w:p>
    <w:p w14:paraId="3DC8F4E0" w14:textId="292D2C95" w:rsidR="00926C7A" w:rsidRPr="00C73558" w:rsidRDefault="00926C7A" w:rsidP="009B311E">
      <w:pPr>
        <w:pStyle w:val="Default"/>
        <w:numPr>
          <w:ilvl w:val="0"/>
          <w:numId w:val="3"/>
        </w:numPr>
        <w:rPr>
          <w:color w:val="201D1E"/>
        </w:rPr>
      </w:pPr>
      <w:r>
        <w:rPr>
          <w:color w:val="201D1E"/>
        </w:rPr>
        <w:t xml:space="preserve">Edgeworth Public </w:t>
      </w:r>
      <w:r w:rsidR="00351CC2">
        <w:rPr>
          <w:color w:val="201D1E"/>
        </w:rPr>
        <w:t xml:space="preserve">School </w:t>
      </w:r>
      <w:r w:rsidR="00351CC2" w:rsidRPr="00C73558">
        <w:rPr>
          <w:color w:val="201D1E"/>
        </w:rPr>
        <w:t>Preschool</w:t>
      </w:r>
      <w:r w:rsidRPr="00C73558">
        <w:rPr>
          <w:color w:val="201D1E"/>
        </w:rPr>
        <w:t xml:space="preserve"> staff will encourage children to learn and also explain nature’s life cycle. </w:t>
      </w:r>
    </w:p>
    <w:p w14:paraId="6166FAFB" w14:textId="77777777" w:rsidR="00926C7A" w:rsidRPr="00C73558" w:rsidRDefault="00926C7A" w:rsidP="00926C7A">
      <w:pPr>
        <w:pStyle w:val="Default"/>
        <w:rPr>
          <w:color w:val="201D1E"/>
        </w:rPr>
      </w:pPr>
    </w:p>
    <w:p w14:paraId="46B76592" w14:textId="7AE710F0" w:rsidR="00926C7A" w:rsidRPr="00C73558" w:rsidRDefault="007434D2" w:rsidP="009B311E">
      <w:pPr>
        <w:pStyle w:val="Default"/>
        <w:numPr>
          <w:ilvl w:val="0"/>
          <w:numId w:val="2"/>
        </w:numPr>
        <w:rPr>
          <w:color w:val="201D1E"/>
        </w:rPr>
      </w:pPr>
      <w:r>
        <w:rPr>
          <w:b/>
          <w:bCs/>
          <w:i/>
          <w:iCs/>
          <w:color w:val="201D1E"/>
        </w:rPr>
        <w:t>Implementation:</w:t>
      </w:r>
      <w:r w:rsidR="00926C7A" w:rsidRPr="00C73558">
        <w:rPr>
          <w:b/>
          <w:bCs/>
          <w:i/>
          <w:iCs/>
          <w:color w:val="201D1E"/>
        </w:rPr>
        <w:t xml:space="preserve">- </w:t>
      </w:r>
    </w:p>
    <w:p w14:paraId="04C06B95" w14:textId="77777777" w:rsidR="00926C7A" w:rsidRPr="00C73558" w:rsidRDefault="00926C7A" w:rsidP="00926C7A">
      <w:pPr>
        <w:pStyle w:val="Default"/>
        <w:rPr>
          <w:color w:val="201D1E"/>
        </w:rPr>
      </w:pPr>
    </w:p>
    <w:p w14:paraId="64EBE8ED" w14:textId="77777777" w:rsidR="00926C7A" w:rsidRPr="00C73558" w:rsidRDefault="00926C7A" w:rsidP="00926C7A">
      <w:pPr>
        <w:pStyle w:val="Default"/>
        <w:rPr>
          <w:color w:val="201D1E"/>
        </w:rPr>
      </w:pPr>
      <w:r w:rsidRPr="00C73558">
        <w:rPr>
          <w:i/>
          <w:iCs/>
          <w:color w:val="201D1E"/>
        </w:rPr>
        <w:t xml:space="preserve">Staff will make sustainable practices a part of their daily routines. These practices are as follows: </w:t>
      </w:r>
    </w:p>
    <w:p w14:paraId="4953B5F9" w14:textId="77777777" w:rsidR="00926C7A" w:rsidRPr="00C73558" w:rsidRDefault="00926C7A" w:rsidP="00926C7A">
      <w:pPr>
        <w:pStyle w:val="Default"/>
        <w:rPr>
          <w:color w:val="201D1E"/>
        </w:rPr>
      </w:pPr>
    </w:p>
    <w:p w14:paraId="2B78DE2F" w14:textId="77777777" w:rsidR="00926C7A" w:rsidRPr="00C73558" w:rsidRDefault="00926C7A" w:rsidP="009B311E">
      <w:pPr>
        <w:pStyle w:val="Default"/>
        <w:numPr>
          <w:ilvl w:val="0"/>
          <w:numId w:val="4"/>
        </w:numPr>
        <w:rPr>
          <w:color w:val="201D1E"/>
        </w:rPr>
      </w:pPr>
      <w:r>
        <w:rPr>
          <w:color w:val="201D1E"/>
        </w:rPr>
        <w:t>Reduce, Reuse,</w:t>
      </w:r>
      <w:r w:rsidRPr="00C73558">
        <w:rPr>
          <w:color w:val="201D1E"/>
        </w:rPr>
        <w:t xml:space="preserve"> Recycle </w:t>
      </w:r>
      <w:r>
        <w:rPr>
          <w:color w:val="201D1E"/>
        </w:rPr>
        <w:t>and Rethink</w:t>
      </w:r>
    </w:p>
    <w:p w14:paraId="56F08AEA" w14:textId="77777777" w:rsidR="00926C7A" w:rsidRPr="00C73558" w:rsidRDefault="00926C7A" w:rsidP="00926C7A">
      <w:pPr>
        <w:pStyle w:val="Default"/>
        <w:rPr>
          <w:color w:val="201D1E"/>
        </w:rPr>
      </w:pPr>
    </w:p>
    <w:p w14:paraId="650E04AD" w14:textId="77777777" w:rsidR="00926C7A" w:rsidRPr="00C73558" w:rsidRDefault="00926C7A" w:rsidP="009B311E">
      <w:pPr>
        <w:pStyle w:val="Default"/>
        <w:numPr>
          <w:ilvl w:val="0"/>
          <w:numId w:val="4"/>
        </w:numPr>
        <w:rPr>
          <w:color w:val="201D1E"/>
        </w:rPr>
      </w:pPr>
      <w:r w:rsidRPr="00C73558">
        <w:rPr>
          <w:color w:val="201D1E"/>
        </w:rPr>
        <w:t xml:space="preserve">Gardening </w:t>
      </w:r>
    </w:p>
    <w:p w14:paraId="65D66099" w14:textId="77777777" w:rsidR="00926C7A" w:rsidRPr="00C73558" w:rsidRDefault="00926C7A" w:rsidP="00926C7A">
      <w:pPr>
        <w:pStyle w:val="Default"/>
        <w:rPr>
          <w:color w:val="201D1E"/>
        </w:rPr>
      </w:pPr>
    </w:p>
    <w:p w14:paraId="6C44C22B" w14:textId="77777777" w:rsidR="00926C7A" w:rsidRPr="00C73558" w:rsidRDefault="00926C7A" w:rsidP="009B311E">
      <w:pPr>
        <w:pStyle w:val="Default"/>
        <w:numPr>
          <w:ilvl w:val="0"/>
          <w:numId w:val="4"/>
        </w:numPr>
        <w:rPr>
          <w:color w:val="201D1E"/>
        </w:rPr>
      </w:pPr>
      <w:r w:rsidRPr="00C73558">
        <w:rPr>
          <w:color w:val="201D1E"/>
        </w:rPr>
        <w:t xml:space="preserve">Water Conservation </w:t>
      </w:r>
    </w:p>
    <w:p w14:paraId="24D9DDBD" w14:textId="77777777" w:rsidR="00926C7A" w:rsidRPr="00C73558" w:rsidRDefault="00926C7A" w:rsidP="00926C7A">
      <w:pPr>
        <w:pStyle w:val="Default"/>
        <w:rPr>
          <w:color w:val="201D1E"/>
        </w:rPr>
      </w:pPr>
    </w:p>
    <w:p w14:paraId="551C67B6" w14:textId="77777777" w:rsidR="00926C7A" w:rsidRPr="00C73558" w:rsidRDefault="00926C7A" w:rsidP="009B311E">
      <w:pPr>
        <w:pStyle w:val="Default"/>
        <w:numPr>
          <w:ilvl w:val="0"/>
          <w:numId w:val="4"/>
        </w:numPr>
        <w:rPr>
          <w:color w:val="201D1E"/>
        </w:rPr>
      </w:pPr>
      <w:r w:rsidRPr="00C73558">
        <w:rPr>
          <w:color w:val="201D1E"/>
        </w:rPr>
        <w:t xml:space="preserve">Energy Conservation </w:t>
      </w:r>
    </w:p>
    <w:p w14:paraId="3DC398F8" w14:textId="77777777" w:rsidR="00926C7A" w:rsidRPr="00C73558" w:rsidRDefault="00926C7A" w:rsidP="00926C7A">
      <w:pPr>
        <w:pStyle w:val="Default"/>
        <w:rPr>
          <w:color w:val="201D1E"/>
        </w:rPr>
      </w:pPr>
    </w:p>
    <w:p w14:paraId="13D0327F" w14:textId="77777777" w:rsidR="00926C7A" w:rsidRPr="00C73558" w:rsidRDefault="00926C7A" w:rsidP="009B311E">
      <w:pPr>
        <w:pStyle w:val="Default"/>
        <w:numPr>
          <w:ilvl w:val="0"/>
          <w:numId w:val="4"/>
        </w:numPr>
        <w:rPr>
          <w:color w:val="201D1E"/>
        </w:rPr>
      </w:pPr>
      <w:r w:rsidRPr="00C73558">
        <w:rPr>
          <w:color w:val="201D1E"/>
        </w:rPr>
        <w:t xml:space="preserve">Waste Management </w:t>
      </w:r>
    </w:p>
    <w:p w14:paraId="352DE1CB" w14:textId="77777777" w:rsidR="00926C7A" w:rsidRPr="00C73558" w:rsidRDefault="00926C7A" w:rsidP="00926C7A">
      <w:pPr>
        <w:pStyle w:val="Default"/>
        <w:rPr>
          <w:color w:val="201D1E"/>
        </w:rPr>
      </w:pPr>
    </w:p>
    <w:p w14:paraId="3C3BF04E" w14:textId="77777777" w:rsidR="00926C7A" w:rsidRPr="00C73558" w:rsidRDefault="00926C7A" w:rsidP="009B311E">
      <w:pPr>
        <w:pStyle w:val="Default"/>
        <w:numPr>
          <w:ilvl w:val="0"/>
          <w:numId w:val="4"/>
        </w:numPr>
        <w:rPr>
          <w:color w:val="201D1E"/>
        </w:rPr>
      </w:pPr>
      <w:r w:rsidRPr="00C73558">
        <w:rPr>
          <w:color w:val="201D1E"/>
        </w:rPr>
        <w:t xml:space="preserve">Sustainable Equipment Purchases </w:t>
      </w:r>
    </w:p>
    <w:p w14:paraId="627EA5B8" w14:textId="77777777" w:rsidR="00926C7A" w:rsidRPr="00C73558" w:rsidRDefault="00926C7A" w:rsidP="00926C7A">
      <w:pPr>
        <w:pStyle w:val="Default"/>
        <w:rPr>
          <w:color w:val="201D1E"/>
        </w:rPr>
      </w:pPr>
    </w:p>
    <w:p w14:paraId="2FA86554" w14:textId="77777777" w:rsidR="00926C7A" w:rsidRPr="00C73558" w:rsidRDefault="00926C7A" w:rsidP="009B311E">
      <w:pPr>
        <w:pStyle w:val="Default"/>
        <w:numPr>
          <w:ilvl w:val="0"/>
          <w:numId w:val="4"/>
        </w:numPr>
        <w:rPr>
          <w:color w:val="201D1E"/>
        </w:rPr>
      </w:pPr>
      <w:r w:rsidRPr="00C73558">
        <w:rPr>
          <w:color w:val="201D1E"/>
        </w:rPr>
        <w:t xml:space="preserve">Maintain Worm Farm/Compost Bin </w:t>
      </w:r>
    </w:p>
    <w:p w14:paraId="6A44070D" w14:textId="77777777" w:rsidR="00926C7A" w:rsidRPr="00C73558" w:rsidRDefault="00926C7A" w:rsidP="00926C7A">
      <w:pPr>
        <w:pStyle w:val="Default"/>
        <w:rPr>
          <w:color w:val="201D1E"/>
        </w:rPr>
      </w:pPr>
    </w:p>
    <w:p w14:paraId="4ECF7F20" w14:textId="47130E8A" w:rsidR="00926C7A" w:rsidRDefault="00926C7A" w:rsidP="00926C7A">
      <w:pPr>
        <w:pStyle w:val="Default"/>
        <w:rPr>
          <w:color w:val="201D1E"/>
        </w:rPr>
      </w:pPr>
      <w:r w:rsidRPr="00C73558">
        <w:rPr>
          <w:color w:val="201D1E"/>
        </w:rPr>
        <w:t xml:space="preserve">Staff will be encouraged to discuss sustainable practices with the children as part of the </w:t>
      </w:r>
      <w:r>
        <w:rPr>
          <w:color w:val="201D1E"/>
        </w:rPr>
        <w:t>Edgeworth Public School Preschool</w:t>
      </w:r>
      <w:r w:rsidRPr="00C73558">
        <w:rPr>
          <w:color w:val="201D1E"/>
        </w:rPr>
        <w:t xml:space="preserve"> curriculum framework. Staff will include recycling as part of the everyday practices at </w:t>
      </w:r>
      <w:r>
        <w:rPr>
          <w:color w:val="201D1E"/>
        </w:rPr>
        <w:t xml:space="preserve">Edgeworth Public School </w:t>
      </w:r>
      <w:r w:rsidRPr="00C73558">
        <w:rPr>
          <w:color w:val="201D1E"/>
        </w:rPr>
        <w:t xml:space="preserve">Preschool. Recycling bins will provide storage encouraging staff to role model sustainable practices. </w:t>
      </w:r>
    </w:p>
    <w:p w14:paraId="094CBCB4" w14:textId="77777777" w:rsidR="00926C7A" w:rsidRDefault="00926C7A" w:rsidP="00926C7A">
      <w:pPr>
        <w:pStyle w:val="Default"/>
        <w:rPr>
          <w:color w:val="201D1E"/>
        </w:rPr>
      </w:pPr>
    </w:p>
    <w:p w14:paraId="5FF00334" w14:textId="45140DF2" w:rsidR="00926C7A" w:rsidRDefault="00926C7A" w:rsidP="00926C7A">
      <w:pPr>
        <w:pStyle w:val="Default"/>
        <w:rPr>
          <w:color w:val="201D1E"/>
        </w:rPr>
      </w:pPr>
      <w:r w:rsidRPr="00C73558">
        <w:rPr>
          <w:color w:val="201D1E"/>
        </w:rPr>
        <w:t xml:space="preserve">The staff will use provided containers in their centre to reduce food waste. Children will be encouraged to place their food scraps into the containers for use in the </w:t>
      </w:r>
      <w:r w:rsidR="00351CC2">
        <w:rPr>
          <w:color w:val="201D1E"/>
        </w:rPr>
        <w:t>compost bin/</w:t>
      </w:r>
      <w:r w:rsidRPr="00C73558">
        <w:rPr>
          <w:color w:val="201D1E"/>
        </w:rPr>
        <w:t xml:space="preserve">worm farm. The staff will discuss with the children and families what worms can eat and what foods can be used to compost. </w:t>
      </w:r>
    </w:p>
    <w:p w14:paraId="15B7DC7A" w14:textId="77777777" w:rsidR="00926C7A" w:rsidRDefault="00926C7A" w:rsidP="00926C7A">
      <w:pPr>
        <w:pStyle w:val="Default"/>
        <w:rPr>
          <w:color w:val="201D1E"/>
        </w:rPr>
      </w:pPr>
    </w:p>
    <w:p w14:paraId="4991EE17" w14:textId="77777777" w:rsidR="00926C7A" w:rsidRPr="00C73558" w:rsidRDefault="00926C7A" w:rsidP="00926C7A">
      <w:pPr>
        <w:pStyle w:val="Default"/>
        <w:rPr>
          <w:color w:val="201D1E"/>
        </w:rPr>
      </w:pPr>
      <w:r w:rsidRPr="00C73558">
        <w:rPr>
          <w:color w:val="201D1E"/>
        </w:rPr>
        <w:t xml:space="preserve">The children will be involved in maintaining the worm farm. </w:t>
      </w:r>
    </w:p>
    <w:p w14:paraId="7E67C3EA" w14:textId="77777777" w:rsidR="00926C7A" w:rsidRDefault="00926C7A" w:rsidP="00926C7A">
      <w:pPr>
        <w:pStyle w:val="Default"/>
        <w:rPr>
          <w:color w:val="201D1E"/>
        </w:rPr>
      </w:pPr>
    </w:p>
    <w:p w14:paraId="6DD3E6DC" w14:textId="77777777" w:rsidR="00926C7A" w:rsidRPr="00C73558" w:rsidRDefault="00926C7A" w:rsidP="00926C7A">
      <w:pPr>
        <w:pStyle w:val="Default"/>
        <w:rPr>
          <w:color w:val="201D1E"/>
        </w:rPr>
      </w:pPr>
      <w:r w:rsidRPr="00C73558">
        <w:rPr>
          <w:color w:val="201D1E"/>
        </w:rPr>
        <w:t>Staff will role-model water and energy conservation practices, turning off lights, air-conditioners and computers when a room is not in use. Collect rain</w:t>
      </w:r>
      <w:r>
        <w:rPr>
          <w:color w:val="201D1E"/>
        </w:rPr>
        <w:t xml:space="preserve"> water to fill water buckets,</w:t>
      </w:r>
      <w:r w:rsidRPr="00C73558">
        <w:rPr>
          <w:color w:val="201D1E"/>
        </w:rPr>
        <w:t xml:space="preserve"> watering cans </w:t>
      </w:r>
      <w:r>
        <w:rPr>
          <w:color w:val="201D1E"/>
        </w:rPr>
        <w:t xml:space="preserve">and </w:t>
      </w:r>
      <w:r w:rsidRPr="00C73558">
        <w:rPr>
          <w:color w:val="201D1E"/>
        </w:rPr>
        <w:t xml:space="preserve">containers as well as empty unused water into the gardens. </w:t>
      </w:r>
    </w:p>
    <w:p w14:paraId="754C73B0" w14:textId="77777777" w:rsidR="00926C7A" w:rsidRPr="00C73558" w:rsidRDefault="00926C7A" w:rsidP="00926C7A">
      <w:pPr>
        <w:pStyle w:val="Default"/>
        <w:rPr>
          <w:color w:val="201D1E"/>
        </w:rPr>
      </w:pPr>
    </w:p>
    <w:p w14:paraId="10FF2B30" w14:textId="44867333" w:rsidR="00926C7A" w:rsidRPr="00C73558" w:rsidRDefault="00926C7A" w:rsidP="00926C7A">
      <w:pPr>
        <w:pStyle w:val="Default"/>
        <w:rPr>
          <w:color w:val="201D1E"/>
        </w:rPr>
      </w:pPr>
      <w:r w:rsidRPr="00C73558">
        <w:rPr>
          <w:color w:val="201D1E"/>
        </w:rPr>
        <w:t xml:space="preserve">The staff will use government and local council departments as sources of information on sustainable practices used within the local community. The staff will liaise with the government and council departments for possible grants available to put in place energy and water conservation practices at </w:t>
      </w:r>
      <w:r>
        <w:rPr>
          <w:color w:val="201D1E"/>
        </w:rPr>
        <w:t xml:space="preserve">Edgeworth Public School </w:t>
      </w:r>
      <w:r w:rsidRPr="00C73558">
        <w:rPr>
          <w:color w:val="201D1E"/>
        </w:rPr>
        <w:t xml:space="preserve">Preschool. </w:t>
      </w:r>
    </w:p>
    <w:p w14:paraId="28289AD8" w14:textId="77777777" w:rsidR="00926C7A" w:rsidRPr="00C73558" w:rsidRDefault="00926C7A" w:rsidP="00926C7A">
      <w:pPr>
        <w:pStyle w:val="Default"/>
        <w:rPr>
          <w:color w:val="201D1E"/>
        </w:rPr>
      </w:pPr>
    </w:p>
    <w:p w14:paraId="38C9121B" w14:textId="3A2271A4" w:rsidR="00926C7A" w:rsidRDefault="00926C7A" w:rsidP="00926C7A">
      <w:pPr>
        <w:pStyle w:val="Default"/>
        <w:rPr>
          <w:color w:val="201D1E"/>
        </w:rPr>
      </w:pPr>
      <w:r>
        <w:rPr>
          <w:color w:val="201D1E"/>
        </w:rPr>
        <w:t xml:space="preserve">Edgeworth Public School </w:t>
      </w:r>
      <w:r w:rsidRPr="00C73558">
        <w:rPr>
          <w:color w:val="201D1E"/>
        </w:rPr>
        <w:t xml:space="preserve">Preschool will aim to purchase equipment that is eco-friendly where ever possible. </w:t>
      </w:r>
    </w:p>
    <w:p w14:paraId="14C87425" w14:textId="77777777" w:rsidR="00926C7A" w:rsidRDefault="00926C7A" w:rsidP="00926C7A">
      <w:pPr>
        <w:pStyle w:val="Default"/>
        <w:rPr>
          <w:color w:val="201D1E"/>
        </w:rPr>
      </w:pPr>
    </w:p>
    <w:p w14:paraId="691C7D37" w14:textId="58F7617C" w:rsidR="00926C7A" w:rsidRPr="00C73558" w:rsidRDefault="00926C7A" w:rsidP="00926C7A">
      <w:pPr>
        <w:pStyle w:val="Default"/>
        <w:rPr>
          <w:color w:val="201D1E"/>
        </w:rPr>
      </w:pPr>
      <w:r>
        <w:rPr>
          <w:color w:val="201D1E"/>
        </w:rPr>
        <w:t xml:space="preserve">Edgeworth Public School </w:t>
      </w:r>
      <w:r w:rsidRPr="00C73558">
        <w:rPr>
          <w:color w:val="201D1E"/>
        </w:rPr>
        <w:t xml:space="preserve">Preschool will reduce the amount of plastic and disposable equipment they purchase and select materials that are made of natural materials and fibres. </w:t>
      </w:r>
    </w:p>
    <w:p w14:paraId="04FC95A7" w14:textId="77777777" w:rsidR="00926C7A" w:rsidRDefault="00926C7A" w:rsidP="00926C7A">
      <w:pPr>
        <w:pStyle w:val="Default"/>
        <w:rPr>
          <w:color w:val="201D1E"/>
        </w:rPr>
      </w:pPr>
    </w:p>
    <w:p w14:paraId="6905E602" w14:textId="77777777" w:rsidR="00926C7A" w:rsidRPr="00C73558" w:rsidRDefault="00926C7A" w:rsidP="00926C7A">
      <w:pPr>
        <w:pStyle w:val="Default"/>
        <w:rPr>
          <w:color w:val="201D1E"/>
        </w:rPr>
      </w:pPr>
      <w:r w:rsidRPr="00C73558">
        <w:rPr>
          <w:color w:val="201D1E"/>
        </w:rPr>
        <w:t xml:space="preserve">The staff and families will be encouraged to think about the services practices and how the preschool can become more sustainable. </w:t>
      </w:r>
    </w:p>
    <w:p w14:paraId="2255B95D" w14:textId="77777777" w:rsidR="00926C7A" w:rsidRPr="00C73558" w:rsidRDefault="00926C7A" w:rsidP="00926C7A">
      <w:pPr>
        <w:pStyle w:val="Default"/>
        <w:rPr>
          <w:color w:val="201D1E"/>
        </w:rPr>
      </w:pPr>
    </w:p>
    <w:p w14:paraId="4DB4E812" w14:textId="7CD9E8B8" w:rsidR="00926C7A" w:rsidRPr="00C73558" w:rsidRDefault="00926C7A" w:rsidP="00926C7A">
      <w:pPr>
        <w:pStyle w:val="Default"/>
        <w:rPr>
          <w:color w:val="201D1E"/>
        </w:rPr>
      </w:pPr>
      <w:r>
        <w:rPr>
          <w:color w:val="201D1E"/>
        </w:rPr>
        <w:t xml:space="preserve">Edgeworth Public School </w:t>
      </w:r>
      <w:r w:rsidRPr="00C73558">
        <w:rPr>
          <w:color w:val="201D1E"/>
        </w:rPr>
        <w:t xml:space="preserve">Preschool’s program will encourage both staff and children to engage in sustainable practices, learning to care </w:t>
      </w:r>
      <w:r>
        <w:rPr>
          <w:color w:val="201D1E"/>
        </w:rPr>
        <w:t xml:space="preserve">for </w:t>
      </w:r>
      <w:r w:rsidRPr="00C73558">
        <w:rPr>
          <w:color w:val="201D1E"/>
        </w:rPr>
        <w:t>and protect our planet for future generation</w:t>
      </w:r>
      <w:r>
        <w:rPr>
          <w:color w:val="201D1E"/>
        </w:rPr>
        <w:t>s</w:t>
      </w:r>
      <w:r w:rsidRPr="00C73558">
        <w:rPr>
          <w:color w:val="201D1E"/>
        </w:rPr>
        <w:t xml:space="preserve"> to come. </w:t>
      </w:r>
    </w:p>
    <w:p w14:paraId="2EF3C5E8" w14:textId="49318CAC" w:rsidR="002E4107" w:rsidRPr="00FA4516" w:rsidRDefault="002E4107" w:rsidP="002A1796"/>
    <w:sectPr w:rsidR="002E4107" w:rsidRPr="00FA4516" w:rsidSect="00283D06">
      <w:headerReference w:type="even" r:id="rId10"/>
      <w:headerReference w:type="default" r:id="rId11"/>
      <w:footerReference w:type="even" r:id="rId12"/>
      <w:footerReference w:type="default" r:id="rId13"/>
      <w:headerReference w:type="first" r:id="rId14"/>
      <w:footerReference w:type="first" r:id="rId15"/>
      <w:pgSz w:w="11906" w:h="16838"/>
      <w:pgMar w:top="1290" w:right="720" w:bottom="567" w:left="720"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AECE4" w14:textId="77777777" w:rsidR="008E4652" w:rsidRDefault="008E4652" w:rsidP="007E7A10">
      <w:pPr>
        <w:spacing w:after="0" w:line="240" w:lineRule="auto"/>
      </w:pPr>
      <w:r>
        <w:separator/>
      </w:r>
    </w:p>
  </w:endnote>
  <w:endnote w:type="continuationSeparator" w:id="0">
    <w:p w14:paraId="34057316" w14:textId="77777777" w:rsidR="008E4652" w:rsidRDefault="008E4652" w:rsidP="007E7A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Pro 57 Condensed">
    <w:altName w:val="Frutiger LT Pro 57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DA31" w14:textId="77777777" w:rsidR="00AC4903" w:rsidRDefault="00AC4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41BE1" w14:textId="77777777" w:rsidR="00AC4903" w:rsidRDefault="00AC49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30DDD" w14:textId="77777777" w:rsidR="00AC4903" w:rsidRDefault="00AC4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9DD2C" w14:textId="77777777" w:rsidR="008E4652" w:rsidRDefault="008E4652" w:rsidP="007E7A10">
      <w:pPr>
        <w:spacing w:after="0" w:line="240" w:lineRule="auto"/>
      </w:pPr>
      <w:r>
        <w:separator/>
      </w:r>
    </w:p>
  </w:footnote>
  <w:footnote w:type="continuationSeparator" w:id="0">
    <w:p w14:paraId="1A8231DD" w14:textId="77777777" w:rsidR="008E4652" w:rsidRDefault="008E4652" w:rsidP="007E7A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FFEA3" w14:textId="77777777" w:rsidR="00AC4903" w:rsidRDefault="00AC4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FDC83" w14:textId="2FFFDDF6" w:rsidR="00F067C6" w:rsidRDefault="00B52145" w:rsidP="00283D06">
    <w:pPr>
      <w:pStyle w:val="Header"/>
      <w:tabs>
        <w:tab w:val="left" w:pos="705"/>
        <w:tab w:val="left" w:pos="1725"/>
        <w:tab w:val="left" w:pos="2100"/>
        <w:tab w:val="left" w:pos="2370"/>
        <w:tab w:val="center" w:pos="5233"/>
      </w:tabs>
      <w:rPr>
        <w:b/>
        <w:sz w:val="32"/>
        <w:szCs w:val="32"/>
      </w:rPr>
    </w:pPr>
    <w:r>
      <w:rPr>
        <w:b/>
        <w:sz w:val="40"/>
        <w:szCs w:val="40"/>
      </w:rPr>
      <w:tab/>
    </w:r>
    <w:r>
      <w:rPr>
        <w:b/>
        <w:sz w:val="40"/>
        <w:szCs w:val="40"/>
      </w:rPr>
      <w:tab/>
    </w:r>
    <w:r w:rsidR="00283D06">
      <w:rPr>
        <w:b/>
        <w:sz w:val="40"/>
        <w:szCs w:val="40"/>
      </w:rPr>
      <w:tab/>
    </w:r>
    <w:r>
      <w:rPr>
        <w:b/>
        <w:sz w:val="40"/>
        <w:szCs w:val="40"/>
      </w:rPr>
      <w:tab/>
    </w:r>
    <w:r w:rsidR="00F067C6" w:rsidRPr="00F067C6">
      <w:rPr>
        <w:b/>
        <w:noProof/>
        <w:sz w:val="40"/>
        <w:szCs w:val="40"/>
        <w:lang w:eastAsia="en-AU"/>
      </w:rPr>
      <w:drawing>
        <wp:anchor distT="0" distB="0" distL="114300" distR="114300" simplePos="0" relativeHeight="251664384" behindDoc="1" locked="0" layoutInCell="1" allowOverlap="1" wp14:anchorId="6424EB80" wp14:editId="54B5CEDA">
          <wp:simplePos x="0" y="0"/>
          <wp:positionH relativeFrom="column">
            <wp:posOffset>5857875</wp:posOffset>
          </wp:positionH>
          <wp:positionV relativeFrom="paragraph">
            <wp:posOffset>149225</wp:posOffset>
          </wp:positionV>
          <wp:extent cx="763270" cy="596265"/>
          <wp:effectExtent l="0" t="0" r="0" b="0"/>
          <wp:wrapTight wrapText="bothSides">
            <wp:wrapPolygon edited="0">
              <wp:start x="0" y="0"/>
              <wp:lineTo x="0" y="16562"/>
              <wp:lineTo x="3774" y="20703"/>
              <wp:lineTo x="7547" y="20703"/>
              <wp:lineTo x="21025" y="15872"/>
              <wp:lineTo x="21025" y="11042"/>
              <wp:lineTo x="10782" y="11042"/>
              <wp:lineTo x="2696"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27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00F067C6" w:rsidRPr="00F067C6">
      <w:rPr>
        <w:b/>
        <w:noProof/>
        <w:sz w:val="40"/>
        <w:szCs w:val="40"/>
        <w:lang w:eastAsia="en-AU"/>
      </w:rPr>
      <w:drawing>
        <wp:anchor distT="0" distB="0" distL="114300" distR="114300" simplePos="0" relativeHeight="251668480" behindDoc="1" locked="0" layoutInCell="1" allowOverlap="1" wp14:anchorId="420DD445" wp14:editId="007C64A3">
          <wp:simplePos x="0" y="0"/>
          <wp:positionH relativeFrom="column">
            <wp:posOffset>0</wp:posOffset>
          </wp:positionH>
          <wp:positionV relativeFrom="paragraph">
            <wp:posOffset>273685</wp:posOffset>
          </wp:positionV>
          <wp:extent cx="638175" cy="550545"/>
          <wp:effectExtent l="0" t="0" r="9525" b="1905"/>
          <wp:wrapTight wrapText="bothSides">
            <wp:wrapPolygon edited="0">
              <wp:start x="0" y="0"/>
              <wp:lineTo x="0" y="20927"/>
              <wp:lineTo x="21278" y="20927"/>
              <wp:lineTo x="21278"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550545"/>
                  </a:xfrm>
                  <a:prstGeom prst="rect">
                    <a:avLst/>
                  </a:prstGeom>
                  <a:noFill/>
                  <a:ln>
                    <a:noFill/>
                  </a:ln>
                </pic:spPr>
              </pic:pic>
            </a:graphicData>
          </a:graphic>
          <wp14:sizeRelH relativeFrom="page">
            <wp14:pctWidth>0</wp14:pctWidth>
          </wp14:sizeRelH>
          <wp14:sizeRelV relativeFrom="page">
            <wp14:pctHeight>0</wp14:pctHeight>
          </wp14:sizeRelV>
        </wp:anchor>
      </w:drawing>
    </w:r>
    <w:r w:rsidR="00FA4516" w:rsidRPr="00F067C6">
      <w:rPr>
        <w:noProof/>
        <w:color w:val="0000FF"/>
        <w:sz w:val="40"/>
        <w:szCs w:val="40"/>
        <w:lang w:eastAsia="en-AU"/>
      </w:rPr>
      <w:drawing>
        <wp:anchor distT="0" distB="0" distL="114300" distR="114300" simplePos="0" relativeHeight="251666432" behindDoc="1" locked="0" layoutInCell="1" allowOverlap="1" wp14:anchorId="6E5CC6CB" wp14:editId="63D5914F">
          <wp:simplePos x="0" y="0"/>
          <wp:positionH relativeFrom="column">
            <wp:posOffset>-191135</wp:posOffset>
          </wp:positionH>
          <wp:positionV relativeFrom="paragraph">
            <wp:posOffset>-117475</wp:posOffset>
          </wp:positionV>
          <wp:extent cx="7019925" cy="276225"/>
          <wp:effectExtent l="0" t="0" r="9525" b="9525"/>
          <wp:wrapTight wrapText="bothSides">
            <wp:wrapPolygon edited="0">
              <wp:start x="21600" y="21600"/>
              <wp:lineTo x="21600" y="745"/>
              <wp:lineTo x="29" y="745"/>
              <wp:lineTo x="29" y="21600"/>
              <wp:lineTo x="21600" y="21600"/>
            </wp:wrapPolygon>
          </wp:wrapTight>
          <wp:docPr id="23"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rot="10800000">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A10" w:rsidRPr="00F067C6">
      <w:rPr>
        <w:b/>
        <w:sz w:val="40"/>
        <w:szCs w:val="40"/>
      </w:rPr>
      <w:t>EDGEWORTH PUBLIC SCHOOL</w:t>
    </w:r>
  </w:p>
  <w:p w14:paraId="710B3A6E" w14:textId="1EA027E7" w:rsidR="006D0A71" w:rsidRPr="00283D06" w:rsidRDefault="00F067C6" w:rsidP="00283D06">
    <w:pPr>
      <w:pStyle w:val="Header"/>
      <w:tabs>
        <w:tab w:val="left" w:pos="705"/>
        <w:tab w:val="left" w:pos="2100"/>
        <w:tab w:val="center" w:pos="5233"/>
      </w:tabs>
      <w:rPr>
        <w:b/>
        <w:sz w:val="32"/>
        <w:szCs w:val="32"/>
      </w:rPr>
    </w:pPr>
    <w:r>
      <w:rPr>
        <w:noProof/>
        <w:color w:val="0000FF"/>
        <w:lang w:eastAsia="en-AU"/>
      </w:rPr>
      <w:drawing>
        <wp:anchor distT="0" distB="0" distL="114300" distR="114300" simplePos="0" relativeHeight="251662336" behindDoc="1" locked="0" layoutInCell="1" allowOverlap="1" wp14:anchorId="478BB74E" wp14:editId="7928617C">
          <wp:simplePos x="0" y="0"/>
          <wp:positionH relativeFrom="column">
            <wp:posOffset>-190500</wp:posOffset>
          </wp:positionH>
          <wp:positionV relativeFrom="paragraph">
            <wp:posOffset>203200</wp:posOffset>
          </wp:positionV>
          <wp:extent cx="7019925" cy="276225"/>
          <wp:effectExtent l="0" t="0" r="9525" b="9525"/>
          <wp:wrapTight wrapText="bothSides">
            <wp:wrapPolygon edited="0">
              <wp:start x="0" y="0"/>
              <wp:lineTo x="0" y="20855"/>
              <wp:lineTo x="21571" y="20855"/>
              <wp:lineTo x="21571" y="0"/>
              <wp:lineTo x="0" y="0"/>
            </wp:wrapPolygon>
          </wp:wrapTight>
          <wp:docPr id="24" name="irc_mi" descr="Image result for RED AND BLACK CURVED LI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ED AND BLACK CURVED LINE">
                    <a:hlinkClick r:id="rId3"/>
                  </pic:cNvPr>
                  <pic:cNvPicPr>
                    <a:picLocks noChangeAspect="1" noChangeArrowheads="1"/>
                  </pic:cNvPicPr>
                </pic:nvPicPr>
                <pic:blipFill rotWithShape="1">
                  <a:blip r:embed="rId4">
                    <a:extLst>
                      <a:ext uri="{28A0092B-C50C-407E-A947-70E740481C1C}">
                        <a14:useLocalDpi xmlns:a14="http://schemas.microsoft.com/office/drawing/2010/main" val="0"/>
                      </a:ext>
                    </a:extLst>
                  </a:blip>
                  <a:srcRect t="58580"/>
                  <a:stretch/>
                </pic:blipFill>
                <pic:spPr bwMode="auto">
                  <a:xfrm>
                    <a:off x="0" y="0"/>
                    <a:ext cx="7019925" cy="276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r w:rsidR="007E7A10" w:rsidRPr="00F067C6">
      <w:t>RESPECT     RESPONSIBILITY     LEARNING</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402A0C" w14:textId="77777777" w:rsidR="00AC4903" w:rsidRDefault="00AC4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0152"/>
    <w:multiLevelType w:val="hybridMultilevel"/>
    <w:tmpl w:val="BED44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E01D92"/>
    <w:multiLevelType w:val="hybridMultilevel"/>
    <w:tmpl w:val="5DAACD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D052A82"/>
    <w:multiLevelType w:val="hybridMultilevel"/>
    <w:tmpl w:val="F5729A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D6738F6"/>
    <w:multiLevelType w:val="hybridMultilevel"/>
    <w:tmpl w:val="067079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A10"/>
    <w:rsid w:val="00024E25"/>
    <w:rsid w:val="00034108"/>
    <w:rsid w:val="00041F73"/>
    <w:rsid w:val="000E256E"/>
    <w:rsid w:val="0019019B"/>
    <w:rsid w:val="001B525C"/>
    <w:rsid w:val="00283D06"/>
    <w:rsid w:val="002A1796"/>
    <w:rsid w:val="002A47E2"/>
    <w:rsid w:val="002B03A5"/>
    <w:rsid w:val="002B7A80"/>
    <w:rsid w:val="002C6B88"/>
    <w:rsid w:val="002D1754"/>
    <w:rsid w:val="002E4107"/>
    <w:rsid w:val="0030503A"/>
    <w:rsid w:val="003345B2"/>
    <w:rsid w:val="00351CC2"/>
    <w:rsid w:val="003E1328"/>
    <w:rsid w:val="004021F5"/>
    <w:rsid w:val="00403F6F"/>
    <w:rsid w:val="004141A8"/>
    <w:rsid w:val="004B3845"/>
    <w:rsid w:val="005124AA"/>
    <w:rsid w:val="005436A0"/>
    <w:rsid w:val="005D143F"/>
    <w:rsid w:val="005D1D89"/>
    <w:rsid w:val="00602656"/>
    <w:rsid w:val="00642DB9"/>
    <w:rsid w:val="00692A82"/>
    <w:rsid w:val="006B2A82"/>
    <w:rsid w:val="006D0A71"/>
    <w:rsid w:val="00740AEA"/>
    <w:rsid w:val="007434D2"/>
    <w:rsid w:val="00792849"/>
    <w:rsid w:val="007B43BA"/>
    <w:rsid w:val="007E7A10"/>
    <w:rsid w:val="00815D8C"/>
    <w:rsid w:val="00863571"/>
    <w:rsid w:val="00890CBD"/>
    <w:rsid w:val="008E4652"/>
    <w:rsid w:val="008F1830"/>
    <w:rsid w:val="00926C7A"/>
    <w:rsid w:val="009B311E"/>
    <w:rsid w:val="00A00711"/>
    <w:rsid w:val="00A57EB2"/>
    <w:rsid w:val="00AB3A80"/>
    <w:rsid w:val="00AC4903"/>
    <w:rsid w:val="00AD7862"/>
    <w:rsid w:val="00B0633D"/>
    <w:rsid w:val="00B52145"/>
    <w:rsid w:val="00BC2929"/>
    <w:rsid w:val="00CB697B"/>
    <w:rsid w:val="00CE5BA6"/>
    <w:rsid w:val="00D163B3"/>
    <w:rsid w:val="00DC552D"/>
    <w:rsid w:val="00DF0823"/>
    <w:rsid w:val="00E04A03"/>
    <w:rsid w:val="00E33FE7"/>
    <w:rsid w:val="00E452A0"/>
    <w:rsid w:val="00E574D0"/>
    <w:rsid w:val="00E62986"/>
    <w:rsid w:val="00E839F9"/>
    <w:rsid w:val="00EA582D"/>
    <w:rsid w:val="00EB06A4"/>
    <w:rsid w:val="00EC7441"/>
    <w:rsid w:val="00F067C6"/>
    <w:rsid w:val="00F26AA1"/>
    <w:rsid w:val="00F358EB"/>
    <w:rsid w:val="00FA4516"/>
    <w:rsid w:val="00FB14C3"/>
    <w:rsid w:val="00FE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FB37F5"/>
  <w15:docId w15:val="{019C863A-729B-4BBF-82E9-5E01BFFA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145"/>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7A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7A10"/>
  </w:style>
  <w:style w:type="paragraph" w:styleId="Footer">
    <w:name w:val="footer"/>
    <w:basedOn w:val="Normal"/>
    <w:link w:val="FooterChar"/>
    <w:uiPriority w:val="99"/>
    <w:unhideWhenUsed/>
    <w:rsid w:val="007E7A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7A10"/>
  </w:style>
  <w:style w:type="paragraph" w:styleId="BalloonText">
    <w:name w:val="Balloon Text"/>
    <w:basedOn w:val="Normal"/>
    <w:link w:val="BalloonTextChar"/>
    <w:uiPriority w:val="99"/>
    <w:semiHidden/>
    <w:unhideWhenUsed/>
    <w:rsid w:val="007E7A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7A10"/>
    <w:rPr>
      <w:rFonts w:ascii="Tahoma" w:hAnsi="Tahoma" w:cs="Tahoma"/>
      <w:sz w:val="16"/>
      <w:szCs w:val="16"/>
    </w:rPr>
  </w:style>
  <w:style w:type="table" w:styleId="TableGrid">
    <w:name w:val="Table Grid"/>
    <w:basedOn w:val="TableNormal"/>
    <w:uiPriority w:val="59"/>
    <w:rsid w:val="00543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4108"/>
    <w:pPr>
      <w:ind w:left="720"/>
      <w:contextualSpacing/>
    </w:pPr>
  </w:style>
  <w:style w:type="paragraph" w:customStyle="1" w:styleId="Pa7">
    <w:name w:val="Pa7"/>
    <w:basedOn w:val="Normal"/>
    <w:next w:val="Normal"/>
    <w:uiPriority w:val="99"/>
    <w:rsid w:val="00D163B3"/>
    <w:pPr>
      <w:autoSpaceDE w:val="0"/>
      <w:autoSpaceDN w:val="0"/>
      <w:adjustRightInd w:val="0"/>
      <w:spacing w:after="0" w:line="241" w:lineRule="atLeast"/>
    </w:pPr>
    <w:rPr>
      <w:rFonts w:ascii="Frutiger LT Pro 57 Condensed" w:hAnsi="Frutiger LT Pro 57 Condensed"/>
      <w:sz w:val="24"/>
      <w:szCs w:val="24"/>
    </w:rPr>
  </w:style>
  <w:style w:type="character" w:styleId="Hyperlink">
    <w:name w:val="Hyperlink"/>
    <w:basedOn w:val="DefaultParagraphFont"/>
    <w:uiPriority w:val="99"/>
    <w:unhideWhenUsed/>
    <w:rsid w:val="00B52145"/>
    <w:rPr>
      <w:color w:val="0000FF" w:themeColor="hyperlink"/>
      <w:u w:val="single"/>
    </w:rPr>
  </w:style>
  <w:style w:type="paragraph" w:customStyle="1" w:styleId="Default">
    <w:name w:val="Default"/>
    <w:rsid w:val="002A17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607">
      <w:bodyDiv w:val="1"/>
      <w:marLeft w:val="0"/>
      <w:marRight w:val="0"/>
      <w:marTop w:val="0"/>
      <w:marBottom w:val="0"/>
      <w:divBdr>
        <w:top w:val="none" w:sz="0" w:space="0" w:color="auto"/>
        <w:left w:val="none" w:sz="0" w:space="0" w:color="auto"/>
        <w:bottom w:val="none" w:sz="0" w:space="0" w:color="auto"/>
        <w:right w:val="none" w:sz="0" w:space="0" w:color="auto"/>
      </w:divBdr>
      <w:divsChild>
        <w:div w:id="644048030">
          <w:marLeft w:val="0"/>
          <w:marRight w:val="0"/>
          <w:marTop w:val="0"/>
          <w:marBottom w:val="0"/>
          <w:divBdr>
            <w:top w:val="none" w:sz="0" w:space="0" w:color="auto"/>
            <w:left w:val="none" w:sz="0" w:space="0" w:color="auto"/>
            <w:bottom w:val="none" w:sz="0" w:space="0" w:color="auto"/>
            <w:right w:val="none" w:sz="0" w:space="0" w:color="auto"/>
          </w:divBdr>
          <w:divsChild>
            <w:div w:id="1787966475">
              <w:marLeft w:val="0"/>
              <w:marRight w:val="0"/>
              <w:marTop w:val="0"/>
              <w:marBottom w:val="0"/>
              <w:divBdr>
                <w:top w:val="none" w:sz="0" w:space="0" w:color="auto"/>
                <w:left w:val="none" w:sz="0" w:space="0" w:color="auto"/>
                <w:bottom w:val="none" w:sz="0" w:space="0" w:color="auto"/>
                <w:right w:val="none" w:sz="0" w:space="0" w:color="auto"/>
              </w:divBdr>
              <w:divsChild>
                <w:div w:id="1168135844">
                  <w:marLeft w:val="-225"/>
                  <w:marRight w:val="-225"/>
                  <w:marTop w:val="0"/>
                  <w:marBottom w:val="0"/>
                  <w:divBdr>
                    <w:top w:val="none" w:sz="0" w:space="0" w:color="auto"/>
                    <w:left w:val="none" w:sz="0" w:space="0" w:color="auto"/>
                    <w:bottom w:val="none" w:sz="0" w:space="0" w:color="auto"/>
                    <w:right w:val="none" w:sz="0" w:space="0" w:color="auto"/>
                  </w:divBdr>
                  <w:divsChild>
                    <w:div w:id="550844412">
                      <w:marLeft w:val="0"/>
                      <w:marRight w:val="0"/>
                      <w:marTop w:val="0"/>
                      <w:marBottom w:val="0"/>
                      <w:divBdr>
                        <w:top w:val="none" w:sz="0" w:space="0" w:color="auto"/>
                        <w:left w:val="none" w:sz="0" w:space="0" w:color="auto"/>
                        <w:bottom w:val="none" w:sz="0" w:space="0" w:color="auto"/>
                        <w:right w:val="none" w:sz="0" w:space="0" w:color="auto"/>
                      </w:divBdr>
                      <w:divsChild>
                        <w:div w:id="1856068959">
                          <w:marLeft w:val="0"/>
                          <w:marRight w:val="0"/>
                          <w:marTop w:val="0"/>
                          <w:marBottom w:val="0"/>
                          <w:divBdr>
                            <w:top w:val="none" w:sz="0" w:space="0" w:color="auto"/>
                            <w:left w:val="none" w:sz="0" w:space="0" w:color="auto"/>
                            <w:bottom w:val="none" w:sz="0" w:space="0" w:color="auto"/>
                            <w:right w:val="none" w:sz="0" w:space="0" w:color="auto"/>
                          </w:divBdr>
                          <w:divsChild>
                            <w:div w:id="298918330">
                              <w:marLeft w:val="0"/>
                              <w:marRight w:val="0"/>
                              <w:marTop w:val="0"/>
                              <w:marBottom w:val="0"/>
                              <w:divBdr>
                                <w:top w:val="none" w:sz="0" w:space="0" w:color="auto"/>
                                <w:left w:val="none" w:sz="0" w:space="0" w:color="auto"/>
                                <w:bottom w:val="none" w:sz="0" w:space="0" w:color="auto"/>
                                <w:right w:val="none" w:sz="0" w:space="0" w:color="auto"/>
                              </w:divBdr>
                              <w:divsChild>
                                <w:div w:id="1260141035">
                                  <w:marLeft w:val="0"/>
                                  <w:marRight w:val="0"/>
                                  <w:marTop w:val="0"/>
                                  <w:marBottom w:val="0"/>
                                  <w:divBdr>
                                    <w:top w:val="none" w:sz="0" w:space="0" w:color="auto"/>
                                    <w:left w:val="none" w:sz="0" w:space="0" w:color="auto"/>
                                    <w:bottom w:val="none" w:sz="0" w:space="0" w:color="auto"/>
                                    <w:right w:val="none" w:sz="0" w:space="0" w:color="auto"/>
                                  </w:divBdr>
                                  <w:divsChild>
                                    <w:div w:id="6181812">
                                      <w:marLeft w:val="0"/>
                                      <w:marRight w:val="0"/>
                                      <w:marTop w:val="0"/>
                                      <w:marBottom w:val="0"/>
                                      <w:divBdr>
                                        <w:top w:val="none" w:sz="0" w:space="0" w:color="auto"/>
                                        <w:left w:val="none" w:sz="0" w:space="0" w:color="auto"/>
                                        <w:bottom w:val="none" w:sz="0" w:space="0" w:color="auto"/>
                                        <w:right w:val="none" w:sz="0" w:space="0" w:color="auto"/>
                                      </w:divBdr>
                                      <w:divsChild>
                                        <w:div w:id="1096294158">
                                          <w:marLeft w:val="0"/>
                                          <w:marRight w:val="0"/>
                                          <w:marTop w:val="0"/>
                                          <w:marBottom w:val="0"/>
                                          <w:divBdr>
                                            <w:top w:val="none" w:sz="0" w:space="0" w:color="auto"/>
                                            <w:left w:val="none" w:sz="0" w:space="0" w:color="auto"/>
                                            <w:bottom w:val="none" w:sz="0" w:space="0" w:color="auto"/>
                                            <w:right w:val="none" w:sz="0" w:space="0" w:color="auto"/>
                                          </w:divBdr>
                                          <w:divsChild>
                                            <w:div w:id="994534695">
                                              <w:marLeft w:val="0"/>
                                              <w:marRight w:val="0"/>
                                              <w:marTop w:val="0"/>
                                              <w:marBottom w:val="0"/>
                                              <w:divBdr>
                                                <w:top w:val="none" w:sz="0" w:space="0" w:color="auto"/>
                                                <w:left w:val="none" w:sz="0" w:space="0" w:color="auto"/>
                                                <w:bottom w:val="none" w:sz="0" w:space="0" w:color="auto"/>
                                                <w:right w:val="none" w:sz="0" w:space="0" w:color="auto"/>
                                              </w:divBdr>
                                              <w:divsChild>
                                                <w:div w:id="200632405">
                                                  <w:marLeft w:val="0"/>
                                                  <w:marRight w:val="0"/>
                                                  <w:marTop w:val="0"/>
                                                  <w:marBottom w:val="0"/>
                                                  <w:divBdr>
                                                    <w:top w:val="none" w:sz="0" w:space="0" w:color="auto"/>
                                                    <w:left w:val="none" w:sz="0" w:space="0" w:color="auto"/>
                                                    <w:bottom w:val="none" w:sz="0" w:space="0" w:color="auto"/>
                                                    <w:right w:val="none" w:sz="0" w:space="0" w:color="auto"/>
                                                  </w:divBdr>
                                                  <w:divsChild>
                                                    <w:div w:id="42337971">
                                                      <w:marLeft w:val="0"/>
                                                      <w:marRight w:val="0"/>
                                                      <w:marTop w:val="0"/>
                                                      <w:marBottom w:val="0"/>
                                                      <w:divBdr>
                                                        <w:top w:val="none" w:sz="0" w:space="0" w:color="auto"/>
                                                        <w:left w:val="none" w:sz="0" w:space="0" w:color="auto"/>
                                                        <w:bottom w:val="none" w:sz="0" w:space="0" w:color="auto"/>
                                                        <w:right w:val="none" w:sz="0" w:space="0" w:color="auto"/>
                                                      </w:divBdr>
                                                      <w:divsChild>
                                                        <w:div w:id="818572025">
                                                          <w:marLeft w:val="0"/>
                                                          <w:marRight w:val="0"/>
                                                          <w:marTop w:val="0"/>
                                                          <w:marBottom w:val="0"/>
                                                          <w:divBdr>
                                                            <w:top w:val="none" w:sz="0" w:space="0" w:color="auto"/>
                                                            <w:left w:val="none" w:sz="0" w:space="0" w:color="auto"/>
                                                            <w:bottom w:val="none" w:sz="0" w:space="0" w:color="auto"/>
                                                            <w:right w:val="none" w:sz="0" w:space="0" w:color="auto"/>
                                                          </w:divBdr>
                                                          <w:divsChild>
                                                            <w:div w:id="672805142">
                                                              <w:marLeft w:val="0"/>
                                                              <w:marRight w:val="0"/>
                                                              <w:marTop w:val="0"/>
                                                              <w:marBottom w:val="300"/>
                                                              <w:divBdr>
                                                                <w:top w:val="none" w:sz="0" w:space="0" w:color="auto"/>
                                                                <w:left w:val="none" w:sz="0" w:space="0" w:color="auto"/>
                                                                <w:bottom w:val="none" w:sz="0" w:space="0" w:color="auto"/>
                                                                <w:right w:val="none" w:sz="0" w:space="0" w:color="auto"/>
                                                              </w:divBdr>
                                                              <w:divsChild>
                                                                <w:div w:id="1358044977">
                                                                  <w:marLeft w:val="0"/>
                                                                  <w:marRight w:val="0"/>
                                                                  <w:marTop w:val="0"/>
                                                                  <w:marBottom w:val="0"/>
                                                                  <w:divBdr>
                                                                    <w:top w:val="none" w:sz="0" w:space="0" w:color="auto"/>
                                                                    <w:left w:val="none" w:sz="0" w:space="0" w:color="auto"/>
                                                                    <w:bottom w:val="none" w:sz="0" w:space="0" w:color="auto"/>
                                                                    <w:right w:val="none" w:sz="0" w:space="0" w:color="auto"/>
                                                                  </w:divBdr>
                                                                  <w:divsChild>
                                                                    <w:div w:id="380633617">
                                                                      <w:marLeft w:val="0"/>
                                                                      <w:marRight w:val="0"/>
                                                                      <w:marTop w:val="0"/>
                                                                      <w:marBottom w:val="0"/>
                                                                      <w:divBdr>
                                                                        <w:top w:val="none" w:sz="0" w:space="0" w:color="auto"/>
                                                                        <w:left w:val="none" w:sz="0" w:space="0" w:color="auto"/>
                                                                        <w:bottom w:val="none" w:sz="0" w:space="0" w:color="auto"/>
                                                                        <w:right w:val="none" w:sz="0" w:space="0" w:color="auto"/>
                                                                      </w:divBdr>
                                                                      <w:divsChild>
                                                                        <w:div w:id="184439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2650623">
      <w:bodyDiv w:val="1"/>
      <w:marLeft w:val="0"/>
      <w:marRight w:val="0"/>
      <w:marTop w:val="0"/>
      <w:marBottom w:val="0"/>
      <w:divBdr>
        <w:top w:val="none" w:sz="0" w:space="0" w:color="auto"/>
        <w:left w:val="none" w:sz="0" w:space="0" w:color="auto"/>
        <w:bottom w:val="none" w:sz="0" w:space="0" w:color="auto"/>
        <w:right w:val="none" w:sz="0" w:space="0" w:color="auto"/>
      </w:divBdr>
    </w:div>
    <w:div w:id="1023480580">
      <w:bodyDiv w:val="1"/>
      <w:marLeft w:val="0"/>
      <w:marRight w:val="0"/>
      <w:marTop w:val="0"/>
      <w:marBottom w:val="0"/>
      <w:divBdr>
        <w:top w:val="none" w:sz="0" w:space="0" w:color="auto"/>
        <w:left w:val="none" w:sz="0" w:space="0" w:color="auto"/>
        <w:bottom w:val="none" w:sz="0" w:space="0" w:color="auto"/>
        <w:right w:val="none" w:sz="0" w:space="0" w:color="auto"/>
      </w:divBdr>
    </w:div>
    <w:div w:id="1900091604">
      <w:bodyDiv w:val="1"/>
      <w:marLeft w:val="0"/>
      <w:marRight w:val="0"/>
      <w:marTop w:val="0"/>
      <w:marBottom w:val="0"/>
      <w:divBdr>
        <w:top w:val="none" w:sz="0" w:space="0" w:color="auto"/>
        <w:left w:val="none" w:sz="0" w:space="0" w:color="auto"/>
        <w:bottom w:val="none" w:sz="0" w:space="0" w:color="auto"/>
        <w:right w:val="none" w:sz="0" w:space="0" w:color="auto"/>
      </w:divBdr>
    </w:div>
    <w:div w:id="191308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olsequella.det.nsw.edu.au/file/caddbee8-92ca-422b-a9df-cffdd34d5ccf/1/preschool-handbook.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ducation.nsw.gov.au/teaching-and-learning/curriculum/preschool/policies-and-procedur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hyperlink" Target="https://www.google.com.au/url?sa=i&amp;rct=j&amp;q=&amp;esrc=s&amp;source=images&amp;cd=&amp;cad=rja&amp;uact=8&amp;ved=0ahUKEwimg4mk_7LZAhVJnpQKHZ08A5sQjRwIBw&amp;url=https://www.freepik.com/free-photos-vectors/curve&amp;psig=AOvVaw1Tt7Ojxun4GF1Rc5yhS___&amp;ust=1519164578649850" TargetMode="External"/><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9B492-3C4F-4CA5-8875-20F9A2AFD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3730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Baird, Rebecca</dc:creator>
  <cp:lastModifiedBy>Pusz, Janet</cp:lastModifiedBy>
  <cp:revision>5</cp:revision>
  <cp:lastPrinted>2018-03-26T02:06:00Z</cp:lastPrinted>
  <dcterms:created xsi:type="dcterms:W3CDTF">2018-10-16T21:42:00Z</dcterms:created>
  <dcterms:modified xsi:type="dcterms:W3CDTF">2018-10-17T06:32:00Z</dcterms:modified>
</cp:coreProperties>
</file>