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7D6AB" w14:textId="77777777" w:rsidR="004021F5" w:rsidRPr="002D1754" w:rsidRDefault="004021F5" w:rsidP="002D1754">
      <w:pPr>
        <w:ind w:left="720" w:hanging="720"/>
        <w:jc w:val="center"/>
        <w:rPr>
          <w:rFonts w:ascii="Arial" w:eastAsia="Arial" w:hAnsi="Arial" w:cs="Arial"/>
          <w:b/>
          <w:sz w:val="36"/>
          <w:szCs w:val="36"/>
        </w:rPr>
      </w:pPr>
      <w:r w:rsidRPr="002D1754">
        <w:rPr>
          <w:rFonts w:ascii="Arial" w:eastAsia="Arial" w:hAnsi="Arial" w:cs="Arial"/>
          <w:b/>
          <w:sz w:val="36"/>
          <w:szCs w:val="36"/>
        </w:rPr>
        <w:t>Physical Activity and Small Screen Recreation</w:t>
      </w:r>
    </w:p>
    <w:p w14:paraId="4C719633" w14:textId="46043446" w:rsidR="003E1328" w:rsidRPr="00B52145" w:rsidRDefault="00B52145" w:rsidP="003E1328">
      <w:pPr>
        <w:ind w:left="720" w:hanging="720"/>
        <w:jc w:val="center"/>
        <w:rPr>
          <w:rFonts w:ascii="Arial" w:hAnsi="Arial" w:cs="Arial"/>
          <w:b/>
          <w:sz w:val="24"/>
          <w:szCs w:val="24"/>
          <w:lang w:val="en-US"/>
        </w:rPr>
      </w:pPr>
      <w:r w:rsidRPr="00B52145">
        <w:rPr>
          <w:rFonts w:ascii="Arial" w:hAnsi="Arial" w:cs="Arial"/>
          <w:b/>
          <w:sz w:val="24"/>
          <w:szCs w:val="24"/>
          <w:lang w:val="en-US"/>
        </w:rPr>
        <w:t xml:space="preserve">Reviewed:  </w:t>
      </w:r>
      <w:r w:rsidR="00F26AA1">
        <w:rPr>
          <w:rFonts w:ascii="Arial" w:hAnsi="Arial" w:cs="Arial"/>
          <w:b/>
          <w:sz w:val="24"/>
          <w:szCs w:val="24"/>
          <w:lang w:val="en-US"/>
        </w:rPr>
        <w:t>03/09</w:t>
      </w:r>
      <w:r w:rsidR="008315D2">
        <w:rPr>
          <w:rFonts w:ascii="Arial" w:hAnsi="Arial" w:cs="Arial"/>
          <w:b/>
          <w:sz w:val="24"/>
          <w:szCs w:val="24"/>
          <w:lang w:val="en-US"/>
        </w:rPr>
        <w:t>/</w:t>
      </w:r>
      <w:r w:rsidRPr="00B52145">
        <w:rPr>
          <w:rFonts w:ascii="Arial" w:hAnsi="Arial" w:cs="Arial"/>
          <w:b/>
          <w:sz w:val="24"/>
          <w:szCs w:val="24"/>
          <w:lang w:val="en-US"/>
        </w:rPr>
        <w:t xml:space="preserve">2018 </w:t>
      </w:r>
      <w:r w:rsidRPr="00B52145">
        <w:rPr>
          <w:rFonts w:ascii="Arial" w:hAnsi="Arial" w:cs="Arial"/>
          <w:b/>
          <w:sz w:val="24"/>
          <w:szCs w:val="24"/>
          <w:lang w:val="en-US"/>
        </w:rPr>
        <w:tab/>
        <w:t xml:space="preserve">Next Review:  </w:t>
      </w:r>
      <w:r>
        <w:rPr>
          <w:rFonts w:ascii="Arial" w:hAnsi="Arial" w:cs="Arial"/>
          <w:b/>
          <w:sz w:val="24"/>
          <w:szCs w:val="24"/>
          <w:lang w:val="en-US"/>
        </w:rPr>
        <w:t>03/0</w:t>
      </w:r>
      <w:r w:rsidR="00F26AA1">
        <w:rPr>
          <w:rFonts w:ascii="Arial" w:hAnsi="Arial" w:cs="Arial"/>
          <w:b/>
          <w:sz w:val="24"/>
          <w:szCs w:val="24"/>
          <w:lang w:val="en-US"/>
        </w:rPr>
        <w:t>9</w:t>
      </w:r>
      <w:r w:rsidRPr="00B52145">
        <w:rPr>
          <w:rFonts w:ascii="Arial" w:hAnsi="Arial" w:cs="Arial"/>
          <w:b/>
          <w:sz w:val="24"/>
          <w:szCs w:val="24"/>
          <w:lang w:val="en-US"/>
        </w:rPr>
        <w:t>/2019</w:t>
      </w: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551"/>
        <w:gridCol w:w="3232"/>
        <w:gridCol w:w="1446"/>
        <w:gridCol w:w="1586"/>
      </w:tblGrid>
      <w:tr w:rsidR="004021F5" w14:paraId="6AC37EE8" w14:textId="77777777" w:rsidTr="00634183">
        <w:trPr>
          <w:trHeight w:val="120"/>
        </w:trPr>
        <w:tc>
          <w:tcPr>
            <w:tcW w:w="19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A477FEC" w14:textId="3F1C7EF9" w:rsidR="004021F5" w:rsidRDefault="004021F5">
            <w:pPr>
              <w:spacing w:line="240" w:lineRule="auto"/>
              <w:jc w:val="center"/>
              <w:rPr>
                <w:rFonts w:ascii="Arial" w:hAnsi="Arial" w:cs="Arial"/>
                <w:b/>
                <w:sz w:val="24"/>
                <w:szCs w:val="24"/>
              </w:rPr>
            </w:pPr>
            <w:r>
              <w:rPr>
                <w:rFonts w:ascii="Arial" w:hAnsi="Arial" w:cs="Arial"/>
                <w:b/>
                <w:sz w:val="24"/>
                <w:szCs w:val="24"/>
              </w:rPr>
              <w:t>Education and care services regulation/s</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40362F7" w14:textId="08E3AEE9" w:rsidR="004021F5" w:rsidRDefault="004021F5">
            <w:pPr>
              <w:spacing w:line="240" w:lineRule="auto"/>
              <w:jc w:val="center"/>
              <w:rPr>
                <w:rFonts w:ascii="Arial" w:hAnsi="Arial" w:cs="Arial"/>
                <w:b/>
                <w:sz w:val="24"/>
                <w:szCs w:val="24"/>
              </w:rPr>
            </w:pPr>
            <w:r>
              <w:rPr>
                <w:rFonts w:ascii="Arial" w:hAnsi="Arial" w:cs="Arial"/>
                <w:b/>
                <w:sz w:val="24"/>
                <w:szCs w:val="24"/>
              </w:rPr>
              <w:t>NSW Department of Education policy, procedure or guidelines</w:t>
            </w:r>
          </w:p>
        </w:tc>
        <w:tc>
          <w:tcPr>
            <w:tcW w:w="323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70F87C96" w14:textId="735E8029" w:rsidR="004021F5" w:rsidRDefault="004021F5">
            <w:pPr>
              <w:spacing w:line="240" w:lineRule="auto"/>
              <w:jc w:val="center"/>
              <w:rPr>
                <w:rFonts w:ascii="Arial" w:hAnsi="Arial" w:cs="Arial"/>
                <w:b/>
                <w:sz w:val="24"/>
                <w:szCs w:val="24"/>
              </w:rPr>
            </w:pPr>
            <w:r>
              <w:rPr>
                <w:rFonts w:ascii="Arial" w:eastAsia="Calibri" w:hAnsi="Arial" w:cs="Arial"/>
                <w:b/>
                <w:sz w:val="24"/>
                <w:szCs w:val="24"/>
              </w:rPr>
              <w:t>National Quality Standard(s)</w:t>
            </w:r>
          </w:p>
        </w:tc>
        <w:tc>
          <w:tcPr>
            <w:tcW w:w="14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7D0850D" w14:textId="77777777" w:rsidR="004021F5" w:rsidRDefault="001A6430">
            <w:pPr>
              <w:spacing w:line="240" w:lineRule="auto"/>
              <w:jc w:val="center"/>
              <w:rPr>
                <w:rFonts w:ascii="Arial" w:eastAsia="Arial" w:hAnsi="Arial" w:cs="Arial"/>
                <w:b/>
                <w:sz w:val="24"/>
                <w:szCs w:val="24"/>
              </w:rPr>
            </w:pPr>
            <w:hyperlink r:id="rId9" w:history="1">
              <w:r w:rsidR="004021F5">
                <w:rPr>
                  <w:rStyle w:val="Hyperlink"/>
                  <w:rFonts w:ascii="Arial" w:eastAsia="Arial" w:hAnsi="Arial" w:cs="Arial"/>
                  <w:b/>
                  <w:sz w:val="24"/>
                  <w:szCs w:val="24"/>
                </w:rPr>
                <w:t>Preschool Handbook</w:t>
              </w:r>
            </w:hyperlink>
            <w:r w:rsidR="004021F5">
              <w:rPr>
                <w:rFonts w:ascii="Arial" w:eastAsia="Arial" w:hAnsi="Arial" w:cs="Arial"/>
                <w:b/>
                <w:sz w:val="24"/>
                <w:szCs w:val="24"/>
              </w:rPr>
              <w:t xml:space="preserve"> reference</w:t>
            </w:r>
          </w:p>
        </w:tc>
        <w:tc>
          <w:tcPr>
            <w:tcW w:w="15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58CEF41" w14:textId="77777777" w:rsidR="004021F5" w:rsidRDefault="004021F5">
            <w:pPr>
              <w:spacing w:line="240" w:lineRule="auto"/>
              <w:jc w:val="center"/>
              <w:rPr>
                <w:rFonts w:ascii="Arial" w:eastAsia="Arial" w:hAnsi="Arial" w:cs="Arial"/>
                <w:b/>
                <w:sz w:val="24"/>
                <w:szCs w:val="24"/>
              </w:rPr>
            </w:pPr>
            <w:r>
              <w:rPr>
                <w:rFonts w:ascii="Arial" w:hAnsi="Arial" w:cs="Arial"/>
                <w:b/>
                <w:sz w:val="24"/>
                <w:szCs w:val="24"/>
              </w:rPr>
              <w:t>School policy or procedure, where applicable</w:t>
            </w:r>
          </w:p>
        </w:tc>
      </w:tr>
      <w:tr w:rsidR="004021F5" w14:paraId="07E7B7BA" w14:textId="77777777" w:rsidTr="00634183">
        <w:trPr>
          <w:trHeight w:val="120"/>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0C8722E" w14:textId="77777777" w:rsidR="004021F5" w:rsidRDefault="001A6430">
            <w:pPr>
              <w:spacing w:before="100" w:beforeAutospacing="1" w:after="100" w:afterAutospacing="1" w:line="240" w:lineRule="auto"/>
              <w:rPr>
                <w:rFonts w:ascii="Arial" w:eastAsia="Times New Roman" w:hAnsi="Arial" w:cs="Arial"/>
                <w:sz w:val="24"/>
                <w:szCs w:val="24"/>
                <w:lang w:val="en" w:eastAsia="en-AU"/>
              </w:rPr>
            </w:pPr>
            <w:hyperlink r:id="rId10" w:tooltip="Education and care service must have policies and procedures" w:history="1">
              <w:r w:rsidR="004021F5">
                <w:rPr>
                  <w:rStyle w:val="Hyperlink"/>
                  <w:rFonts w:ascii="Arial" w:eastAsia="Times New Roman" w:hAnsi="Arial" w:cs="Arial"/>
                  <w:sz w:val="24"/>
                  <w:szCs w:val="24"/>
                  <w:lang w:val="en" w:eastAsia="en-AU"/>
                </w:rPr>
                <w:t>Regulation 168(2)(a)</w:t>
              </w:r>
            </w:hyperlink>
          </w:p>
          <w:p w14:paraId="44D11A63" w14:textId="77777777" w:rsidR="004021F5" w:rsidRDefault="004021F5">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63B88F23" w14:textId="0B679B96" w:rsidR="004021F5" w:rsidRDefault="004021F5">
            <w:pPr>
              <w:shd w:val="clear" w:color="auto" w:fill="FFFFFF"/>
              <w:spacing w:before="100" w:beforeAutospacing="1" w:after="100" w:afterAutospacing="1" w:line="240" w:lineRule="auto"/>
              <w:rPr>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61344F3E" w14:textId="7732BE36" w:rsidR="004021F5" w:rsidRDefault="004021F5">
            <w:pPr>
              <w:shd w:val="clear" w:color="auto" w:fill="FFFFFF"/>
              <w:spacing w:before="100" w:beforeAutospacing="1" w:after="100" w:afterAutospacing="1" w:line="240" w:lineRule="auto"/>
              <w:rPr>
                <w:rFonts w:ascii="Arial" w:eastAsia="Times New Roman" w:hAnsi="Arial" w:cs="Arial"/>
                <w:color w:val="0070C0"/>
                <w:spacing w:val="2"/>
                <w:sz w:val="24"/>
                <w:szCs w:val="24"/>
                <w:lang w:eastAsia="en-AU"/>
              </w:rPr>
            </w:pPr>
            <w:r>
              <w:rPr>
                <w:rFonts w:ascii="Arial" w:eastAsia="Times New Roman" w:hAnsi="Arial" w:cs="Arial"/>
                <w:color w:val="000000"/>
                <w:spacing w:val="2"/>
                <w:sz w:val="24"/>
                <w:szCs w:val="24"/>
                <w:lang w:eastAsia="en-AU"/>
              </w:rPr>
              <w:t xml:space="preserve">The following department policies and relevant documents can be accessed from the </w:t>
            </w:r>
            <w:r>
              <w:rPr>
                <w:rFonts w:ascii="Arial" w:eastAsia="Times New Roman" w:hAnsi="Arial" w:cs="Arial"/>
                <w:color w:val="000000" w:themeColor="text1"/>
                <w:spacing w:val="2"/>
                <w:sz w:val="24"/>
                <w:szCs w:val="24"/>
                <w:lang w:eastAsia="en-AU"/>
              </w:rPr>
              <w:t xml:space="preserve">preschool section of the department’s </w:t>
            </w:r>
            <w:hyperlink r:id="rId11" w:history="1">
              <w:r>
                <w:rPr>
                  <w:rStyle w:val="Hyperlink"/>
                  <w:rFonts w:ascii="Arial" w:eastAsia="Times New Roman" w:hAnsi="Arial" w:cs="Arial"/>
                  <w:spacing w:val="2"/>
                  <w:sz w:val="24"/>
                  <w:szCs w:val="24"/>
                  <w:lang w:eastAsia="en-AU"/>
                </w:rPr>
                <w:t>website</w:t>
              </w:r>
            </w:hyperlink>
            <w:r w:rsidR="00500786">
              <w:rPr>
                <w:rFonts w:ascii="Arial" w:eastAsia="Times New Roman" w:hAnsi="Arial" w:cs="Arial"/>
                <w:color w:val="000000" w:themeColor="text1"/>
                <w:spacing w:val="2"/>
                <w:sz w:val="24"/>
                <w:szCs w:val="24"/>
                <w:lang w:eastAsia="en-AU"/>
              </w:rPr>
              <w:t>:</w:t>
            </w:r>
            <w:bookmarkStart w:id="0" w:name="_GoBack"/>
            <w:bookmarkEnd w:id="0"/>
          </w:p>
          <w:p w14:paraId="0447C034" w14:textId="24EE3357" w:rsidR="004021F5" w:rsidRDefault="004021F5">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tc>
        <w:tc>
          <w:tcPr>
            <w:tcW w:w="3232" w:type="dxa"/>
            <w:tcBorders>
              <w:top w:val="single" w:sz="4" w:space="0" w:color="000000"/>
              <w:left w:val="single" w:sz="4" w:space="0" w:color="000000"/>
              <w:bottom w:val="single" w:sz="4" w:space="0" w:color="000000"/>
              <w:right w:val="single" w:sz="4" w:space="0" w:color="000000"/>
            </w:tcBorders>
            <w:shd w:val="clear" w:color="auto" w:fill="FFFFFF"/>
          </w:tcPr>
          <w:p w14:paraId="21C82413" w14:textId="77777777" w:rsidR="004021F5" w:rsidRDefault="004021F5">
            <w:pPr>
              <w:rPr>
                <w:rFonts w:ascii="Arial" w:eastAsia="Times New Roman" w:hAnsi="Arial" w:cs="Arial"/>
                <w:b/>
                <w:spacing w:val="2"/>
                <w:sz w:val="24"/>
                <w:szCs w:val="24"/>
                <w:lang w:eastAsia="en-AU"/>
              </w:rPr>
            </w:pPr>
            <w:r>
              <w:rPr>
                <w:rFonts w:ascii="Arial" w:eastAsia="Times New Roman" w:hAnsi="Arial" w:cs="Arial"/>
                <w:b/>
                <w:spacing w:val="2"/>
                <w:sz w:val="24"/>
                <w:szCs w:val="24"/>
                <w:lang w:eastAsia="en-AU"/>
              </w:rPr>
              <w:t>2.2.1: Supervision</w:t>
            </w:r>
          </w:p>
          <w:p w14:paraId="161CA63A" w14:textId="77777777" w:rsidR="004021F5" w:rsidRDefault="004021F5">
            <w:pPr>
              <w:rPr>
                <w:rFonts w:ascii="Arial" w:eastAsia="Times New Roman" w:hAnsi="Arial" w:cs="Arial"/>
                <w:spacing w:val="2"/>
                <w:sz w:val="24"/>
                <w:szCs w:val="24"/>
                <w:lang w:eastAsia="en-AU"/>
              </w:rPr>
            </w:pPr>
            <w:r>
              <w:rPr>
                <w:rFonts w:ascii="Arial" w:eastAsia="Times New Roman" w:hAnsi="Arial" w:cs="Arial"/>
                <w:spacing w:val="2"/>
                <w:sz w:val="24"/>
                <w:szCs w:val="24"/>
                <w:lang w:eastAsia="en-AU"/>
              </w:rPr>
              <w:t>Every reasonable precaution is taken to protect children from harm or any hazard likely to cause injury</w:t>
            </w:r>
          </w:p>
          <w:p w14:paraId="6421B0D2" w14:textId="77777777" w:rsidR="004021F5" w:rsidRDefault="004021F5">
            <w:pPr>
              <w:rPr>
                <w:rFonts w:ascii="Arial" w:eastAsia="Times New Roman" w:hAnsi="Arial" w:cs="Arial"/>
                <w:b/>
                <w:spacing w:val="2"/>
                <w:sz w:val="24"/>
                <w:szCs w:val="24"/>
                <w:lang w:eastAsia="en-AU"/>
              </w:rPr>
            </w:pPr>
            <w:r>
              <w:rPr>
                <w:rFonts w:ascii="Arial" w:eastAsia="Times New Roman" w:hAnsi="Arial" w:cs="Arial"/>
                <w:b/>
                <w:spacing w:val="2"/>
                <w:sz w:val="24"/>
                <w:szCs w:val="24"/>
                <w:lang w:eastAsia="en-AU"/>
              </w:rPr>
              <w:t>3.1.1: Fit For Purpose</w:t>
            </w:r>
          </w:p>
          <w:p w14:paraId="7B895981" w14:textId="77777777" w:rsidR="004021F5" w:rsidRDefault="004021F5">
            <w:pPr>
              <w:rPr>
                <w:rFonts w:ascii="Arial" w:eastAsia="Times New Roman" w:hAnsi="Arial" w:cs="Arial"/>
                <w:spacing w:val="2"/>
                <w:sz w:val="24"/>
                <w:szCs w:val="24"/>
                <w:lang w:eastAsia="en-AU"/>
              </w:rPr>
            </w:pPr>
            <w:r>
              <w:rPr>
                <w:rFonts w:ascii="Arial" w:hAnsi="Arial" w:cs="Arial"/>
                <w:sz w:val="24"/>
                <w:szCs w:val="24"/>
              </w:rPr>
              <w:t>Outdoor and indoor spaces, buildings, fixtures and fittings are suitable for their purpose, including supporting the access of every child.</w:t>
            </w:r>
          </w:p>
          <w:p w14:paraId="5F3B954F" w14:textId="77777777" w:rsidR="004021F5" w:rsidRDefault="004021F5">
            <w:pPr>
              <w:rPr>
                <w:rFonts w:ascii="Arial" w:eastAsia="Times New Roman" w:hAnsi="Arial" w:cs="Arial"/>
                <w:b/>
                <w:spacing w:val="2"/>
                <w:sz w:val="24"/>
                <w:szCs w:val="24"/>
                <w:lang w:eastAsia="en-AU"/>
              </w:rPr>
            </w:pPr>
            <w:r>
              <w:rPr>
                <w:rFonts w:ascii="Arial" w:eastAsia="Times New Roman" w:hAnsi="Arial" w:cs="Arial"/>
                <w:b/>
                <w:spacing w:val="2"/>
                <w:sz w:val="24"/>
                <w:szCs w:val="24"/>
                <w:lang w:eastAsia="en-AU"/>
              </w:rPr>
              <w:t>3.2.1: Inclusive Environment</w:t>
            </w:r>
          </w:p>
          <w:p w14:paraId="0BDBE3D3" w14:textId="77777777" w:rsidR="004021F5" w:rsidRDefault="004021F5">
            <w:pPr>
              <w:rPr>
                <w:rFonts w:ascii="Arial" w:hAnsi="Arial" w:cs="Arial"/>
                <w:sz w:val="24"/>
                <w:szCs w:val="24"/>
              </w:rPr>
            </w:pPr>
            <w:r>
              <w:rPr>
                <w:rFonts w:ascii="Arial" w:hAnsi="Arial" w:cs="Arial"/>
                <w:sz w:val="24"/>
                <w:szCs w:val="24"/>
              </w:rPr>
              <w:t>Outdoor and indoor spaces are organised and adapted to support every child's participation and to engage every child in quality experiences in both built and natural environments.</w:t>
            </w:r>
          </w:p>
          <w:p w14:paraId="0DBFCD41" w14:textId="77777777" w:rsidR="004021F5" w:rsidRDefault="004021F5">
            <w:pPr>
              <w:rPr>
                <w:rFonts w:ascii="Arial" w:hAnsi="Arial" w:cs="Arial"/>
                <w:b/>
                <w:sz w:val="24"/>
                <w:szCs w:val="24"/>
              </w:rPr>
            </w:pPr>
            <w:r>
              <w:rPr>
                <w:rFonts w:ascii="Arial" w:hAnsi="Arial" w:cs="Arial"/>
                <w:b/>
                <w:sz w:val="24"/>
                <w:szCs w:val="24"/>
              </w:rPr>
              <w:t>3.2.2: Resources support play-based learning</w:t>
            </w:r>
          </w:p>
          <w:p w14:paraId="177AE24C" w14:textId="1231E18D" w:rsidR="004021F5" w:rsidRDefault="004021F5">
            <w:pPr>
              <w:rPr>
                <w:sz w:val="24"/>
                <w:szCs w:val="24"/>
              </w:rPr>
            </w:pPr>
            <w:r>
              <w:rPr>
                <w:rFonts w:ascii="Arial" w:hAnsi="Arial" w:cs="Arial"/>
                <w:sz w:val="24"/>
                <w:szCs w:val="24"/>
              </w:rPr>
              <w:t>Resources, materials and equipment allow for multiple uses, are sufficient in number, and enable every child to engage in play-based learning.</w:t>
            </w:r>
          </w:p>
        </w:tc>
        <w:tc>
          <w:tcPr>
            <w:tcW w:w="1446" w:type="dxa"/>
            <w:tcBorders>
              <w:top w:val="single" w:sz="4" w:space="0" w:color="000000"/>
              <w:left w:val="single" w:sz="4" w:space="0" w:color="000000"/>
              <w:bottom w:val="single" w:sz="4" w:space="0" w:color="000000"/>
              <w:right w:val="single" w:sz="4" w:space="0" w:color="000000"/>
            </w:tcBorders>
            <w:shd w:val="clear" w:color="auto" w:fill="FFFFFF"/>
            <w:hideMark/>
          </w:tcPr>
          <w:p w14:paraId="286300E5" w14:textId="77777777" w:rsidR="004021F5" w:rsidRPr="006910DB" w:rsidRDefault="004021F5" w:rsidP="00A66444">
            <w:pPr>
              <w:rPr>
                <w:rFonts w:ascii="Arial" w:hAnsi="Arial" w:cs="Arial"/>
                <w:sz w:val="24"/>
                <w:szCs w:val="24"/>
              </w:rPr>
            </w:pPr>
            <w:r w:rsidRPr="006910DB">
              <w:rPr>
                <w:rFonts w:ascii="Arial" w:hAnsi="Arial" w:cs="Arial"/>
                <w:sz w:val="24"/>
                <w:szCs w:val="24"/>
              </w:rPr>
              <w:t>Wellbeing, page 27</w:t>
            </w:r>
          </w:p>
          <w:p w14:paraId="4CEEC665" w14:textId="7926130D" w:rsidR="004021F5" w:rsidRDefault="004021F5">
            <w:pPr>
              <w:rPr>
                <w:sz w:val="24"/>
                <w:szCs w:val="24"/>
              </w:rPr>
            </w:pPr>
            <w:r w:rsidRPr="006910DB">
              <w:rPr>
                <w:rFonts w:ascii="Arial" w:hAnsi="Arial" w:cs="Arial"/>
                <w:sz w:val="24"/>
                <w:szCs w:val="24"/>
              </w:rPr>
              <w:t>Staffing, page 59</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7F3DFB89" w14:textId="77777777" w:rsidR="004021F5" w:rsidRDefault="004021F5">
            <w:pPr>
              <w:spacing w:line="240" w:lineRule="auto"/>
              <w:rPr>
                <w:rFonts w:ascii="Arial" w:hAnsi="Arial" w:cs="Arial"/>
                <w:sz w:val="24"/>
                <w:szCs w:val="24"/>
              </w:rPr>
            </w:pPr>
          </w:p>
        </w:tc>
      </w:tr>
      <w:tr w:rsidR="002A1796" w14:paraId="10BF60FB" w14:textId="77777777" w:rsidTr="002B4581">
        <w:trPr>
          <w:trHeight w:val="120"/>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FFFFFF"/>
          </w:tcPr>
          <w:p w14:paraId="7147778A" w14:textId="47BA4D7C" w:rsidR="003E1328" w:rsidRDefault="003E1328" w:rsidP="003E1328">
            <w:pPr>
              <w:autoSpaceDE w:val="0"/>
              <w:autoSpaceDN w:val="0"/>
              <w:adjustRightInd w:val="0"/>
              <w:spacing w:after="0" w:line="240" w:lineRule="auto"/>
              <w:rPr>
                <w:rFonts w:ascii="Symbol" w:hAnsi="Symbol" w:cs="Symbol"/>
                <w:color w:val="000000"/>
                <w:sz w:val="24"/>
                <w:szCs w:val="24"/>
              </w:rPr>
            </w:pPr>
            <w:r>
              <w:rPr>
                <w:rFonts w:ascii="Arial" w:hAnsi="Arial" w:cs="Arial"/>
                <w:b/>
                <w:i/>
                <w:color w:val="000000"/>
                <w:sz w:val="24"/>
                <w:szCs w:val="24"/>
              </w:rPr>
              <w:t>Resources</w:t>
            </w:r>
          </w:p>
          <w:tbl>
            <w:tblPr>
              <w:tblW w:w="0" w:type="auto"/>
              <w:tblLayout w:type="fixed"/>
              <w:tblLook w:val="04A0" w:firstRow="1" w:lastRow="0" w:firstColumn="1" w:lastColumn="0" w:noHBand="0" w:noVBand="1"/>
            </w:tblPr>
            <w:tblGrid>
              <w:gridCol w:w="10704"/>
            </w:tblGrid>
            <w:tr w:rsidR="003E1328" w14:paraId="5AD57B28" w14:textId="77777777" w:rsidTr="003E1328">
              <w:trPr>
                <w:trHeight w:val="482"/>
              </w:trPr>
              <w:tc>
                <w:tcPr>
                  <w:tcW w:w="10704" w:type="dxa"/>
                  <w:tcBorders>
                    <w:top w:val="nil"/>
                    <w:left w:val="nil"/>
                    <w:bottom w:val="nil"/>
                    <w:right w:val="nil"/>
                  </w:tcBorders>
                  <w:hideMark/>
                </w:tcPr>
                <w:tbl>
                  <w:tblPr>
                    <w:tblW w:w="10710" w:type="dxa"/>
                    <w:tblLayout w:type="fixed"/>
                    <w:tblLook w:val="04A0" w:firstRow="1" w:lastRow="0" w:firstColumn="1" w:lastColumn="0" w:noHBand="0" w:noVBand="1"/>
                  </w:tblPr>
                  <w:tblGrid>
                    <w:gridCol w:w="10710"/>
                  </w:tblGrid>
                  <w:tr w:rsidR="003E1328" w14:paraId="374D307D" w14:textId="77777777">
                    <w:trPr>
                      <w:trHeight w:val="482"/>
                    </w:trPr>
                    <w:tc>
                      <w:tcPr>
                        <w:tcW w:w="10704" w:type="dxa"/>
                        <w:tcBorders>
                          <w:top w:val="nil"/>
                          <w:left w:val="nil"/>
                          <w:bottom w:val="nil"/>
                          <w:right w:val="nil"/>
                        </w:tcBorders>
                      </w:tcPr>
                      <w:p w14:paraId="5DC1EDD4" w14:textId="77777777" w:rsidR="003E1328" w:rsidRDefault="003E1328" w:rsidP="00EA7F11">
                        <w:pPr>
                          <w:pStyle w:val="ListParagraph"/>
                          <w:numPr>
                            <w:ilvl w:val="0"/>
                            <w:numId w:val="48"/>
                          </w:numPr>
                          <w:autoSpaceDE w:val="0"/>
                          <w:autoSpaceDN w:val="0"/>
                          <w:adjustRightInd w:val="0"/>
                          <w:spacing w:after="0" w:line="240" w:lineRule="auto"/>
                          <w:rPr>
                            <w:rFonts w:ascii="Arial" w:hAnsi="Arial" w:cs="Arial"/>
                            <w:color w:val="0000FF"/>
                            <w:sz w:val="24"/>
                            <w:szCs w:val="24"/>
                            <w:u w:val="single"/>
                          </w:rPr>
                        </w:pPr>
                        <w:r>
                          <w:rPr>
                            <w:rFonts w:ascii="Arial" w:hAnsi="Arial" w:cs="Arial"/>
                            <w:color w:val="000000"/>
                            <w:sz w:val="24"/>
                            <w:szCs w:val="24"/>
                          </w:rPr>
                          <w:t xml:space="preserve">Munch and Move Resources - </w:t>
                        </w:r>
                        <w:r>
                          <w:rPr>
                            <w:rFonts w:ascii="Arial" w:hAnsi="Arial" w:cs="Arial"/>
                            <w:color w:val="0000FF"/>
                            <w:sz w:val="24"/>
                            <w:szCs w:val="24"/>
                            <w:u w:val="single"/>
                          </w:rPr>
                          <w:t xml:space="preserve">https://www.healthykids.nsw.gov.au/downloads/file/campaignsprograms/SamplePhysicalActivityandScreenTimePolicy.doc </w:t>
                        </w:r>
                      </w:p>
                      <w:p w14:paraId="73CDD23A" w14:textId="77777777" w:rsidR="003E1328" w:rsidRDefault="003E1328" w:rsidP="003E1328">
                        <w:pPr>
                          <w:pStyle w:val="ListParagraph"/>
                          <w:numPr>
                            <w:ilvl w:val="0"/>
                            <w:numId w:val="4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Children (Education and Care Services National Law Application) Act 2010 </w:t>
                        </w:r>
                      </w:p>
                      <w:p w14:paraId="3A06F0B5" w14:textId="77777777" w:rsidR="003E1328" w:rsidRDefault="003E1328">
                        <w:pPr>
                          <w:autoSpaceDE w:val="0"/>
                          <w:autoSpaceDN w:val="0"/>
                          <w:adjustRightInd w:val="0"/>
                          <w:spacing w:after="0" w:line="240" w:lineRule="auto"/>
                          <w:rPr>
                            <w:rFonts w:ascii="Arial" w:hAnsi="Arial" w:cs="Arial"/>
                            <w:color w:val="000000"/>
                            <w:sz w:val="20"/>
                            <w:szCs w:val="20"/>
                          </w:rPr>
                        </w:pPr>
                      </w:p>
                    </w:tc>
                  </w:tr>
                </w:tbl>
                <w:p w14:paraId="2749F1FF" w14:textId="77777777" w:rsidR="003E1328" w:rsidRDefault="003E1328">
                  <w:pPr>
                    <w:autoSpaceDE w:val="0"/>
                    <w:autoSpaceDN w:val="0"/>
                    <w:adjustRightInd w:val="0"/>
                    <w:spacing w:after="0" w:line="240" w:lineRule="auto"/>
                    <w:rPr>
                      <w:rFonts w:ascii="Arial" w:hAnsi="Arial" w:cs="Arial"/>
                      <w:color w:val="000000"/>
                      <w:sz w:val="20"/>
                      <w:szCs w:val="20"/>
                    </w:rPr>
                  </w:pPr>
                </w:p>
              </w:tc>
            </w:tr>
          </w:tbl>
          <w:p w14:paraId="0F782F68" w14:textId="77777777" w:rsidR="002A1796" w:rsidRDefault="002A1796">
            <w:pPr>
              <w:spacing w:line="240" w:lineRule="auto"/>
              <w:rPr>
                <w:rFonts w:ascii="Arial" w:hAnsi="Arial" w:cs="Arial"/>
                <w:sz w:val="24"/>
                <w:szCs w:val="24"/>
              </w:rPr>
            </w:pPr>
          </w:p>
        </w:tc>
      </w:tr>
    </w:tbl>
    <w:p w14:paraId="48DAB00E" w14:textId="77777777" w:rsidR="002A1796" w:rsidRDefault="002A1796" w:rsidP="002A1796">
      <w:pPr>
        <w:spacing w:after="0" w:line="240" w:lineRule="auto"/>
        <w:ind w:right="-15"/>
        <w:outlineLvl w:val="1"/>
        <w:rPr>
          <w:rFonts w:ascii="Arial" w:eastAsia="Times New Roman" w:hAnsi="Arial" w:cs="Arial"/>
          <w:b/>
          <w:bCs/>
          <w:color w:val="000000"/>
          <w:spacing w:val="2"/>
          <w:sz w:val="36"/>
          <w:szCs w:val="36"/>
          <w:lang w:eastAsia="en-AU"/>
        </w:rPr>
      </w:pPr>
    </w:p>
    <w:p w14:paraId="08A0DBE3" w14:textId="77777777" w:rsidR="002A1796" w:rsidRDefault="002A1796" w:rsidP="002A1796">
      <w:pPr>
        <w:pStyle w:val="Default"/>
      </w:pPr>
      <w:r>
        <w:t xml:space="preserve">The increasing prevalence of overweight and obesity in childhood reflects the levels of physical activity and sedentary behaviour of entire communities. Developing healthy habits associated with being physically active sets the foundation for good habits in later life and can impact on immediate and long term health outcomes. Early childhood education and care services are an ideal place to develop good habits in young children and influence the behaviours of families. Educators and families can work together to share the responsibility of making physical activity a priority both inside and outside the home. </w:t>
      </w:r>
    </w:p>
    <w:p w14:paraId="1E203BEE" w14:textId="77777777" w:rsidR="002A1796" w:rsidRDefault="002A1796" w:rsidP="002A1796">
      <w:pPr>
        <w:pStyle w:val="Default"/>
      </w:pPr>
    </w:p>
    <w:p w14:paraId="55A7D03C" w14:textId="480AD802" w:rsidR="002A1796" w:rsidRDefault="002A1796" w:rsidP="00634183">
      <w:pPr>
        <w:pStyle w:val="Default"/>
        <w:numPr>
          <w:ilvl w:val="0"/>
          <w:numId w:val="38"/>
        </w:numPr>
        <w:ind w:left="426" w:hanging="426"/>
      </w:pPr>
      <w:r>
        <w:rPr>
          <w:b/>
          <w:bCs/>
          <w:i/>
          <w:iCs/>
        </w:rPr>
        <w:t>Edgeworth Publi</w:t>
      </w:r>
      <w:r w:rsidR="00EA7F11">
        <w:rPr>
          <w:b/>
          <w:bCs/>
          <w:i/>
          <w:iCs/>
        </w:rPr>
        <w:t>c School Preschool</w:t>
      </w:r>
      <w:r w:rsidR="00634183">
        <w:rPr>
          <w:b/>
          <w:bCs/>
          <w:i/>
          <w:iCs/>
        </w:rPr>
        <w:t>’</w:t>
      </w:r>
      <w:r w:rsidR="00EA7F11">
        <w:rPr>
          <w:b/>
          <w:bCs/>
          <w:i/>
          <w:iCs/>
        </w:rPr>
        <w:t>s Commitment:</w:t>
      </w:r>
    </w:p>
    <w:p w14:paraId="21EC5F2C" w14:textId="77777777" w:rsidR="002A1796" w:rsidRDefault="002A1796" w:rsidP="002A1796">
      <w:pPr>
        <w:pStyle w:val="Default"/>
      </w:pPr>
    </w:p>
    <w:p w14:paraId="040BD881" w14:textId="77777777" w:rsidR="002A1796" w:rsidRDefault="002A1796" w:rsidP="002A1796">
      <w:pPr>
        <w:pStyle w:val="Default"/>
        <w:numPr>
          <w:ilvl w:val="0"/>
          <w:numId w:val="39"/>
        </w:numPr>
      </w:pPr>
      <w:r>
        <w:t xml:space="preserve">Edgeworth Public School Preschool seeks to promote children’s physical activity by supporting the development of their gross motor skills and fostering the emergence of their fundamental movement skills through a range of intentionally planned and spontaneous active play learning experiences. </w:t>
      </w:r>
    </w:p>
    <w:p w14:paraId="557D8535" w14:textId="77777777" w:rsidR="002A1796" w:rsidRDefault="002A1796" w:rsidP="002A1796">
      <w:pPr>
        <w:pStyle w:val="Default"/>
      </w:pPr>
    </w:p>
    <w:p w14:paraId="4B6C32DF" w14:textId="77777777" w:rsidR="002A1796" w:rsidRDefault="002A1796" w:rsidP="002A1796">
      <w:pPr>
        <w:pStyle w:val="Default"/>
        <w:numPr>
          <w:ilvl w:val="0"/>
          <w:numId w:val="39"/>
        </w:numPr>
      </w:pPr>
      <w:r>
        <w:t xml:space="preserve">Our service also supports limiting the amount of time children spend engaging in screen time and sedentary behaviour for recreational purposes. </w:t>
      </w:r>
    </w:p>
    <w:p w14:paraId="10E86F14" w14:textId="77777777" w:rsidR="002A1796" w:rsidRDefault="002A1796" w:rsidP="002A1796">
      <w:pPr>
        <w:pStyle w:val="Default"/>
      </w:pPr>
    </w:p>
    <w:p w14:paraId="3FFA127B" w14:textId="77777777" w:rsidR="002A1796" w:rsidRDefault="002A1796" w:rsidP="002A1796">
      <w:pPr>
        <w:pStyle w:val="Default"/>
        <w:numPr>
          <w:ilvl w:val="0"/>
          <w:numId w:val="39"/>
        </w:numPr>
      </w:pPr>
      <w:r>
        <w:t xml:space="preserve">Our service is committed to a journey of continuous improvement, striving for quality service provision under the National Quality Framework. We will ensure key physical activity messages within </w:t>
      </w:r>
      <w:r>
        <w:rPr>
          <w:i/>
          <w:iCs/>
        </w:rPr>
        <w:t xml:space="preserve">Munch &amp; Move </w:t>
      </w:r>
      <w:r>
        <w:t xml:space="preserve">are embedded into our curriculum supporting the </w:t>
      </w:r>
      <w:r>
        <w:rPr>
          <w:i/>
          <w:iCs/>
        </w:rPr>
        <w:t xml:space="preserve">National Physical Activity Recommendations for Children Birth to 5 years </w:t>
      </w:r>
      <w:r>
        <w:t xml:space="preserve">outlined in the </w:t>
      </w:r>
      <w:r>
        <w:rPr>
          <w:i/>
          <w:iCs/>
        </w:rPr>
        <w:t xml:space="preserve">Get </w:t>
      </w:r>
      <w:proofErr w:type="gramStart"/>
      <w:r>
        <w:rPr>
          <w:i/>
          <w:iCs/>
        </w:rPr>
        <w:t>Up</w:t>
      </w:r>
      <w:proofErr w:type="gramEnd"/>
      <w:r>
        <w:rPr>
          <w:i/>
          <w:iCs/>
        </w:rPr>
        <w:t xml:space="preserve"> &amp; Grow </w:t>
      </w:r>
      <w:r>
        <w:t>resources</w:t>
      </w:r>
      <w:r>
        <w:rPr>
          <w:i/>
          <w:iCs/>
        </w:rPr>
        <w:t xml:space="preserve">. </w:t>
      </w:r>
    </w:p>
    <w:p w14:paraId="77A3C5B5" w14:textId="77777777" w:rsidR="002A1796" w:rsidRDefault="002A1796" w:rsidP="002A1796">
      <w:pPr>
        <w:pStyle w:val="Default"/>
      </w:pPr>
    </w:p>
    <w:p w14:paraId="60E4A677" w14:textId="77777777" w:rsidR="002A1796" w:rsidRDefault="002A1796" w:rsidP="002A1796">
      <w:pPr>
        <w:pStyle w:val="Default"/>
        <w:numPr>
          <w:ilvl w:val="0"/>
          <w:numId w:val="39"/>
        </w:numPr>
      </w:pPr>
      <w:r>
        <w:t xml:space="preserve">Further, Edgeworth Public Preschool recognises the importance of supporting families to promote children’s physical activity through positive, respectful and reciprocal relationships. </w:t>
      </w:r>
    </w:p>
    <w:p w14:paraId="3ED30ADB" w14:textId="77777777" w:rsidR="002A1796" w:rsidRDefault="002A1796" w:rsidP="002A1796">
      <w:pPr>
        <w:pStyle w:val="Default"/>
      </w:pPr>
    </w:p>
    <w:p w14:paraId="4154556A" w14:textId="729C9E6E" w:rsidR="002A1796" w:rsidRDefault="006D4C41" w:rsidP="00634183">
      <w:pPr>
        <w:pStyle w:val="Default"/>
        <w:numPr>
          <w:ilvl w:val="0"/>
          <w:numId w:val="38"/>
        </w:numPr>
        <w:ind w:left="426" w:hanging="426"/>
      </w:pPr>
      <w:r>
        <w:rPr>
          <w:b/>
          <w:bCs/>
          <w:i/>
          <w:iCs/>
        </w:rPr>
        <w:t>This procedure aims to</w:t>
      </w:r>
      <w:r w:rsidRPr="006D4C41">
        <w:rPr>
          <w:b/>
          <w:bCs/>
          <w:i/>
          <w:iCs/>
        </w:rPr>
        <w:t>:</w:t>
      </w:r>
    </w:p>
    <w:p w14:paraId="5B5DA5E3" w14:textId="77777777" w:rsidR="002A1796" w:rsidRDefault="002A1796" w:rsidP="002A1796">
      <w:pPr>
        <w:pStyle w:val="Default"/>
      </w:pPr>
    </w:p>
    <w:p w14:paraId="32B1E243" w14:textId="77777777" w:rsidR="002A1796" w:rsidRDefault="002A1796" w:rsidP="002A1796">
      <w:pPr>
        <w:pStyle w:val="Default"/>
        <w:numPr>
          <w:ilvl w:val="0"/>
          <w:numId w:val="40"/>
        </w:numPr>
      </w:pPr>
      <w:r>
        <w:t xml:space="preserve">Promote children’s participation in a range of safe active play learning experiences. </w:t>
      </w:r>
    </w:p>
    <w:p w14:paraId="6D41F449" w14:textId="77777777" w:rsidR="002A1796" w:rsidRDefault="002A1796" w:rsidP="002A1796">
      <w:pPr>
        <w:pStyle w:val="Default"/>
      </w:pPr>
    </w:p>
    <w:p w14:paraId="16458D75" w14:textId="7363FAF0" w:rsidR="002A1796" w:rsidRDefault="002A1796" w:rsidP="002A1796">
      <w:pPr>
        <w:pStyle w:val="Default"/>
        <w:numPr>
          <w:ilvl w:val="0"/>
          <w:numId w:val="40"/>
        </w:numPr>
      </w:pPr>
      <w:r>
        <w:t>Provide a positive</w:t>
      </w:r>
      <w:r w:rsidR="00634183">
        <w:t>,</w:t>
      </w:r>
      <w:r>
        <w:t xml:space="preserve"> active play environment which reflects cultural and family values. </w:t>
      </w:r>
    </w:p>
    <w:p w14:paraId="05507B94" w14:textId="77777777" w:rsidR="002A1796" w:rsidRDefault="002A1796" w:rsidP="002A1796">
      <w:pPr>
        <w:pStyle w:val="Default"/>
      </w:pPr>
    </w:p>
    <w:p w14:paraId="7BA18779" w14:textId="77777777" w:rsidR="002A1796" w:rsidRDefault="002A1796" w:rsidP="002A1796">
      <w:pPr>
        <w:pStyle w:val="Default"/>
        <w:numPr>
          <w:ilvl w:val="0"/>
          <w:numId w:val="40"/>
        </w:numPr>
      </w:pPr>
      <w:r>
        <w:t xml:space="preserve">Promote lifelong learning and enjoyment of physical activity. </w:t>
      </w:r>
    </w:p>
    <w:p w14:paraId="7ED71B53" w14:textId="77777777" w:rsidR="002A1796" w:rsidRDefault="002A1796" w:rsidP="002A1796">
      <w:pPr>
        <w:pStyle w:val="Default"/>
      </w:pPr>
    </w:p>
    <w:p w14:paraId="1D402E6C" w14:textId="77777777" w:rsidR="002A1796" w:rsidRDefault="002A1796" w:rsidP="002A1796">
      <w:pPr>
        <w:pStyle w:val="Default"/>
        <w:numPr>
          <w:ilvl w:val="0"/>
          <w:numId w:val="40"/>
        </w:numPr>
      </w:pPr>
      <w:r>
        <w:t xml:space="preserve">Limit time spent engaging in screen time (television, DVDs, computer and other electronic games) and sedentary behaviour whilst at the service. </w:t>
      </w:r>
    </w:p>
    <w:p w14:paraId="4241B508" w14:textId="77777777" w:rsidR="002A1796" w:rsidRDefault="002A1796" w:rsidP="002A1796">
      <w:pPr>
        <w:pStyle w:val="Default"/>
      </w:pPr>
    </w:p>
    <w:p w14:paraId="6DCADEE7" w14:textId="77777777" w:rsidR="002A1796" w:rsidRDefault="002A1796" w:rsidP="002A1796">
      <w:pPr>
        <w:pStyle w:val="Default"/>
        <w:numPr>
          <w:ilvl w:val="0"/>
          <w:numId w:val="40"/>
        </w:numPr>
      </w:pPr>
      <w:r>
        <w:t xml:space="preserve">Encourage communication with families about physical activity, gross motor and fundamental movement skills development and limiting screen time and sedentary behaviour. </w:t>
      </w:r>
    </w:p>
    <w:p w14:paraId="1AD62C72" w14:textId="77777777" w:rsidR="002A1796" w:rsidRDefault="002A1796" w:rsidP="002A1796">
      <w:pPr>
        <w:pStyle w:val="Default"/>
      </w:pPr>
    </w:p>
    <w:p w14:paraId="2573D3E1" w14:textId="3EB6EC34" w:rsidR="002A1796" w:rsidRDefault="002A1796" w:rsidP="00634183">
      <w:pPr>
        <w:pStyle w:val="Default"/>
        <w:numPr>
          <w:ilvl w:val="0"/>
          <w:numId w:val="38"/>
        </w:numPr>
        <w:ind w:left="426" w:hanging="426"/>
      </w:pPr>
      <w:r>
        <w:rPr>
          <w:b/>
          <w:bCs/>
          <w:i/>
          <w:iCs/>
        </w:rPr>
        <w:t>Our strategies to implementing this policy</w:t>
      </w:r>
      <w:r w:rsidR="006D4C41">
        <w:rPr>
          <w:b/>
          <w:bCs/>
          <w:i/>
          <w:iCs/>
        </w:rPr>
        <w:t xml:space="preserve"> (procedure/guideline) include:</w:t>
      </w:r>
    </w:p>
    <w:p w14:paraId="679416A2" w14:textId="77777777" w:rsidR="002A1796" w:rsidRDefault="002A1796" w:rsidP="002A1796">
      <w:pPr>
        <w:pStyle w:val="Default"/>
      </w:pPr>
    </w:p>
    <w:p w14:paraId="37353206" w14:textId="7559F63F" w:rsidR="002A1796" w:rsidRDefault="002A1796" w:rsidP="002A1796">
      <w:pPr>
        <w:pStyle w:val="Default"/>
        <w:ind w:left="425" w:hanging="425"/>
      </w:pPr>
      <w:r>
        <w:rPr>
          <w:b/>
          <w:bCs/>
        </w:rPr>
        <w:t>1. Promote children’s participation in a range of safe active play learning experiences</w:t>
      </w:r>
      <w:r w:rsidR="00634183">
        <w:rPr>
          <w:b/>
          <w:bCs/>
        </w:rPr>
        <w:t>:</w:t>
      </w:r>
    </w:p>
    <w:p w14:paraId="0ECCDC9C" w14:textId="77777777" w:rsidR="002A1796" w:rsidRDefault="002A1796" w:rsidP="002A1796">
      <w:pPr>
        <w:pStyle w:val="Default"/>
      </w:pPr>
    </w:p>
    <w:p w14:paraId="64380AA3" w14:textId="77777777" w:rsidR="002A1796" w:rsidRDefault="002A1796" w:rsidP="002A1796">
      <w:pPr>
        <w:pStyle w:val="Default"/>
        <w:ind w:left="425" w:hanging="425"/>
        <w:rPr>
          <w:i/>
          <w:iCs/>
        </w:rPr>
      </w:pPr>
      <w:r>
        <w:rPr>
          <w:i/>
          <w:iCs/>
        </w:rPr>
        <w:t>Note: Active play learning experiences include planned play (e.g. action games/songs, intentional</w:t>
      </w:r>
    </w:p>
    <w:p w14:paraId="54FCF15F" w14:textId="64F2F5AC" w:rsidR="002A1796" w:rsidRDefault="002A1796" w:rsidP="002A1796">
      <w:pPr>
        <w:pStyle w:val="Default"/>
        <w:rPr>
          <w:i/>
          <w:iCs/>
        </w:rPr>
      </w:pPr>
      <w:proofErr w:type="gramStart"/>
      <w:r>
        <w:rPr>
          <w:i/>
          <w:iCs/>
        </w:rPr>
        <w:t>teaching</w:t>
      </w:r>
      <w:proofErr w:type="gramEnd"/>
      <w:r>
        <w:rPr>
          <w:i/>
          <w:iCs/>
        </w:rPr>
        <w:t xml:space="preserve"> experiences), spontaneous ‘free’ play (e.g. child initiated, active play in </w:t>
      </w:r>
      <w:r w:rsidR="00F16E5E">
        <w:rPr>
          <w:i/>
          <w:iCs/>
        </w:rPr>
        <w:t>the indoor/outdoor environments,</w:t>
      </w:r>
      <w:r>
        <w:rPr>
          <w:i/>
          <w:iCs/>
        </w:rPr>
        <w:t xml:space="preserve"> dancing to music), intentional teaching experiences and everyday physical tasks (e.g. helping with gardening</w:t>
      </w:r>
      <w:r w:rsidR="00F16E5E">
        <w:rPr>
          <w:i/>
          <w:iCs/>
        </w:rPr>
        <w:t>,</w:t>
      </w:r>
      <w:r>
        <w:rPr>
          <w:i/>
          <w:iCs/>
        </w:rPr>
        <w:t xml:space="preserve"> setting up experiences</w:t>
      </w:r>
      <w:r w:rsidR="00F16E5E">
        <w:rPr>
          <w:i/>
          <w:iCs/>
        </w:rPr>
        <w:t>,</w:t>
      </w:r>
      <w:r>
        <w:rPr>
          <w:i/>
          <w:iCs/>
        </w:rPr>
        <w:t xml:space="preserve"> tidying up spaces). </w:t>
      </w:r>
    </w:p>
    <w:p w14:paraId="06C4A168" w14:textId="77777777" w:rsidR="002A1796" w:rsidRDefault="002A1796" w:rsidP="002A1796">
      <w:pPr>
        <w:pStyle w:val="Default"/>
        <w:ind w:left="425" w:hanging="425"/>
      </w:pPr>
    </w:p>
    <w:p w14:paraId="4070C8BB" w14:textId="77777777" w:rsidR="002A1796" w:rsidRDefault="002A1796" w:rsidP="002A1796">
      <w:pPr>
        <w:pStyle w:val="Default"/>
        <w:numPr>
          <w:ilvl w:val="0"/>
          <w:numId w:val="41"/>
        </w:numPr>
      </w:pPr>
      <w:r>
        <w:lastRenderedPageBreak/>
        <w:t xml:space="preserve">Provide opportunities for children to be active every day through a balance of planned and spontaneous active play experiences (including everyday physical tasks), in the indoor and outdoor environments. </w:t>
      </w:r>
    </w:p>
    <w:p w14:paraId="41D17F62" w14:textId="77777777" w:rsidR="002A1796" w:rsidRDefault="002A1796" w:rsidP="002A1796">
      <w:pPr>
        <w:pStyle w:val="Default"/>
      </w:pPr>
    </w:p>
    <w:p w14:paraId="1D109717" w14:textId="47FE9C06" w:rsidR="002A1796" w:rsidRDefault="002A1796" w:rsidP="002A1796">
      <w:pPr>
        <w:pStyle w:val="Default"/>
        <w:numPr>
          <w:ilvl w:val="0"/>
          <w:numId w:val="41"/>
        </w:numPr>
      </w:pPr>
      <w:r>
        <w:t>Plan daily intentional Fundamental Movement Skills (FMS) experiences to support children’s physical activity and their FMS development. This includes dail</w:t>
      </w:r>
      <w:r w:rsidR="00F16E5E">
        <w:t xml:space="preserve">y floor-based play for babies - </w:t>
      </w:r>
      <w:r>
        <w:t xml:space="preserve">tummy time, and the intentional planning of FMS experiences for older toddlers and preschool-aged children that consists of a warm-up, FMS game and a cool-down. </w:t>
      </w:r>
    </w:p>
    <w:p w14:paraId="20810195" w14:textId="77777777" w:rsidR="002A1796" w:rsidRDefault="002A1796" w:rsidP="002A1796">
      <w:pPr>
        <w:pStyle w:val="Default"/>
        <w:ind w:left="1"/>
      </w:pPr>
    </w:p>
    <w:p w14:paraId="10267BC3" w14:textId="77777777" w:rsidR="002A1796" w:rsidRDefault="002A1796" w:rsidP="002A1796">
      <w:pPr>
        <w:pStyle w:val="Default"/>
        <w:numPr>
          <w:ilvl w:val="0"/>
          <w:numId w:val="41"/>
        </w:numPr>
      </w:pPr>
      <w:r>
        <w:t xml:space="preserve">Foster the development of a range of FMS - including running, galloping, hopping, jumping, leaping, side-sliding, skipping, overarm throwing, catching, striking a stationary ball, kicking, underarm throwing and stationary dribbling. </w:t>
      </w:r>
    </w:p>
    <w:p w14:paraId="2F669805" w14:textId="77777777" w:rsidR="002A1796" w:rsidRDefault="002A1796" w:rsidP="002A1796">
      <w:pPr>
        <w:pStyle w:val="Default"/>
      </w:pPr>
    </w:p>
    <w:p w14:paraId="0DE2C9CB" w14:textId="5B102736" w:rsidR="002A1796" w:rsidRDefault="002A1796" w:rsidP="002A1796">
      <w:pPr>
        <w:pStyle w:val="Default"/>
        <w:numPr>
          <w:ilvl w:val="0"/>
          <w:numId w:val="41"/>
        </w:numPr>
      </w:pPr>
      <w:r>
        <w:t xml:space="preserve">Ensure active play experiences are play based, varied, creative, </w:t>
      </w:r>
      <w:proofErr w:type="gramStart"/>
      <w:r>
        <w:t>developmentally</w:t>
      </w:r>
      <w:proofErr w:type="gramEnd"/>
      <w:r w:rsidR="00634183">
        <w:t xml:space="preserve"> </w:t>
      </w:r>
      <w:r>
        <w:t xml:space="preserve">appropriate and cater to the abilities and interests of each individual child. </w:t>
      </w:r>
    </w:p>
    <w:p w14:paraId="50641948" w14:textId="77777777" w:rsidR="002A1796" w:rsidRDefault="002A1796" w:rsidP="002A1796">
      <w:pPr>
        <w:pStyle w:val="Default"/>
      </w:pPr>
    </w:p>
    <w:p w14:paraId="2B2AC343" w14:textId="77777777" w:rsidR="002A1796" w:rsidRDefault="002A1796" w:rsidP="002A1796">
      <w:pPr>
        <w:pStyle w:val="Default"/>
        <w:numPr>
          <w:ilvl w:val="0"/>
          <w:numId w:val="41"/>
        </w:numPr>
      </w:pPr>
      <w:r>
        <w:t xml:space="preserve">Support educators to provide active play experiences that encourage children to explore, challenge, extend and test their limits. </w:t>
      </w:r>
    </w:p>
    <w:p w14:paraId="2291AE98" w14:textId="77777777" w:rsidR="002A1796" w:rsidRDefault="002A1796" w:rsidP="002A1796">
      <w:pPr>
        <w:pStyle w:val="Default"/>
      </w:pPr>
    </w:p>
    <w:p w14:paraId="49E3BB1C" w14:textId="77777777" w:rsidR="002A1796" w:rsidRDefault="002A1796" w:rsidP="002A1796">
      <w:pPr>
        <w:pStyle w:val="Default"/>
        <w:numPr>
          <w:ilvl w:val="0"/>
          <w:numId w:val="41"/>
        </w:numPr>
      </w:pPr>
      <w:r>
        <w:t xml:space="preserve">Ensure all active play experiences are safe by providing an appropriate environment - ensuring all equipment is developmentally appropriate and well maintained and supervision is constant. </w:t>
      </w:r>
    </w:p>
    <w:p w14:paraId="408DFC5C" w14:textId="77777777" w:rsidR="002A1796" w:rsidRDefault="002A1796" w:rsidP="002A1796">
      <w:pPr>
        <w:pStyle w:val="Default"/>
      </w:pPr>
    </w:p>
    <w:p w14:paraId="22173170" w14:textId="77777777" w:rsidR="002A1796" w:rsidRDefault="002A1796" w:rsidP="002A1796">
      <w:pPr>
        <w:pStyle w:val="Default"/>
        <w:numPr>
          <w:ilvl w:val="0"/>
          <w:numId w:val="41"/>
        </w:numPr>
      </w:pPr>
      <w:r>
        <w:t xml:space="preserve">Encourage children’s participation in physical activity of varying intensity (e.g. lighter through to vigorous activity). </w:t>
      </w:r>
    </w:p>
    <w:p w14:paraId="6ED04B42" w14:textId="77777777" w:rsidR="002A1796" w:rsidRDefault="002A1796" w:rsidP="002A1796">
      <w:pPr>
        <w:pStyle w:val="Default"/>
      </w:pPr>
    </w:p>
    <w:p w14:paraId="47E41E4F" w14:textId="77777777" w:rsidR="002A1796" w:rsidRDefault="002A1796" w:rsidP="002A1796">
      <w:pPr>
        <w:pStyle w:val="Default"/>
        <w:numPr>
          <w:ilvl w:val="0"/>
          <w:numId w:val="41"/>
        </w:numPr>
      </w:pPr>
      <w:r>
        <w:t xml:space="preserve">Provide space, time and resources for children to revisit and practice FMS and engage in active play. </w:t>
      </w:r>
    </w:p>
    <w:p w14:paraId="156B95F1" w14:textId="77777777" w:rsidR="002A1796" w:rsidRDefault="002A1796" w:rsidP="002A1796">
      <w:pPr>
        <w:pStyle w:val="Default"/>
      </w:pPr>
    </w:p>
    <w:p w14:paraId="5B63FED7" w14:textId="77777777" w:rsidR="002A1796" w:rsidRDefault="002A1796" w:rsidP="002A1796">
      <w:pPr>
        <w:pStyle w:val="Default"/>
        <w:numPr>
          <w:ilvl w:val="0"/>
          <w:numId w:val="41"/>
        </w:numPr>
      </w:pPr>
      <w:r>
        <w:t xml:space="preserve">Encourage educators to provide opportunities for learning about the importance and benefits of being physically active, and involve children in the planning of active play experiences. </w:t>
      </w:r>
    </w:p>
    <w:p w14:paraId="2634521A" w14:textId="77777777" w:rsidR="002A1796" w:rsidRDefault="002A1796" w:rsidP="002A1796">
      <w:pPr>
        <w:pStyle w:val="Default"/>
      </w:pPr>
    </w:p>
    <w:p w14:paraId="403E7AAC" w14:textId="77777777" w:rsidR="002A1796" w:rsidRDefault="002A1796" w:rsidP="002A1796">
      <w:pPr>
        <w:pStyle w:val="Default"/>
        <w:numPr>
          <w:ilvl w:val="0"/>
          <w:numId w:val="41"/>
        </w:numPr>
      </w:pPr>
      <w:r>
        <w:t xml:space="preserve">Encourage educators to actively role model to children appropriate physical activity behaviours. </w:t>
      </w:r>
    </w:p>
    <w:p w14:paraId="37F50069" w14:textId="77777777" w:rsidR="002A1796" w:rsidRDefault="002A1796" w:rsidP="002A1796">
      <w:pPr>
        <w:pStyle w:val="Default"/>
      </w:pPr>
    </w:p>
    <w:p w14:paraId="4D1D9383" w14:textId="77777777" w:rsidR="002A1796" w:rsidRDefault="002A1796" w:rsidP="002A1796">
      <w:pPr>
        <w:pStyle w:val="Default"/>
        <w:numPr>
          <w:ilvl w:val="0"/>
          <w:numId w:val="41"/>
        </w:numPr>
      </w:pPr>
      <w:r>
        <w:t xml:space="preserve">Encourage children and educators to consume water before, during and after active play experiences. </w:t>
      </w:r>
    </w:p>
    <w:p w14:paraId="02B0DA7E" w14:textId="77777777" w:rsidR="002A1796" w:rsidRDefault="002A1796" w:rsidP="002A1796">
      <w:pPr>
        <w:pStyle w:val="Default"/>
      </w:pPr>
    </w:p>
    <w:p w14:paraId="55BAB557" w14:textId="77777777" w:rsidR="002A1796" w:rsidRDefault="002A1796" w:rsidP="002A1796">
      <w:pPr>
        <w:pStyle w:val="Default"/>
        <w:numPr>
          <w:ilvl w:val="0"/>
          <w:numId w:val="41"/>
        </w:numPr>
      </w:pPr>
      <w:r>
        <w:t xml:space="preserve">Provide opportunities for physical activity during excursions (e.g. walking excursions promoting physical activity and safe active travel). </w:t>
      </w:r>
    </w:p>
    <w:p w14:paraId="76CBB2D4" w14:textId="77777777" w:rsidR="002A1796" w:rsidRDefault="002A1796" w:rsidP="002A1796">
      <w:pPr>
        <w:pStyle w:val="Default"/>
      </w:pPr>
    </w:p>
    <w:p w14:paraId="7F987941" w14:textId="77777777" w:rsidR="002A1796" w:rsidRDefault="002A1796" w:rsidP="002A1796">
      <w:pPr>
        <w:pStyle w:val="Default"/>
        <w:numPr>
          <w:ilvl w:val="0"/>
          <w:numId w:val="41"/>
        </w:numPr>
      </w:pPr>
      <w:r>
        <w:t xml:space="preserve">Provide opportunities for educators to undertake regular professional development to maintain and enhance their knowledge about early childhood physical activity. </w:t>
      </w:r>
    </w:p>
    <w:p w14:paraId="1770B7C3" w14:textId="77777777" w:rsidR="002A1796" w:rsidRDefault="002A1796" w:rsidP="002A1796">
      <w:pPr>
        <w:pStyle w:val="Default"/>
      </w:pPr>
    </w:p>
    <w:p w14:paraId="5A468523" w14:textId="4E822F78" w:rsidR="002A1796" w:rsidRDefault="002A1796" w:rsidP="002A1796">
      <w:pPr>
        <w:pStyle w:val="Default"/>
        <w:ind w:left="426" w:hanging="427"/>
      </w:pPr>
      <w:r>
        <w:rPr>
          <w:b/>
          <w:bCs/>
        </w:rPr>
        <w:t>2. Provide a positive</w:t>
      </w:r>
      <w:r w:rsidR="00634183">
        <w:rPr>
          <w:b/>
          <w:bCs/>
        </w:rPr>
        <w:t>,</w:t>
      </w:r>
      <w:r>
        <w:rPr>
          <w:b/>
          <w:bCs/>
        </w:rPr>
        <w:t xml:space="preserve"> active play environment which reflects cultural and family values</w:t>
      </w:r>
      <w:r w:rsidR="00634183">
        <w:rPr>
          <w:b/>
          <w:bCs/>
        </w:rPr>
        <w:t>:</w:t>
      </w:r>
    </w:p>
    <w:p w14:paraId="5E6E6CA0" w14:textId="77777777" w:rsidR="002A1796" w:rsidRDefault="002A1796" w:rsidP="002A1796">
      <w:pPr>
        <w:pStyle w:val="Default"/>
      </w:pPr>
    </w:p>
    <w:p w14:paraId="4D4A18F4" w14:textId="77777777" w:rsidR="002A1796" w:rsidRDefault="002A1796" w:rsidP="002A1796">
      <w:pPr>
        <w:pStyle w:val="Default"/>
        <w:numPr>
          <w:ilvl w:val="0"/>
          <w:numId w:val="42"/>
        </w:numPr>
      </w:pPr>
      <w:r>
        <w:t xml:space="preserve">Positively encourage children to participate in a range of active play experiences. </w:t>
      </w:r>
    </w:p>
    <w:p w14:paraId="73D012EC" w14:textId="77777777" w:rsidR="00F16E5E" w:rsidRDefault="00F16E5E" w:rsidP="00F16E5E">
      <w:pPr>
        <w:pStyle w:val="Default"/>
        <w:ind w:left="720"/>
      </w:pPr>
    </w:p>
    <w:p w14:paraId="2EAC38E2" w14:textId="234D9EC1" w:rsidR="002A1796" w:rsidRDefault="002A1796" w:rsidP="002A1796">
      <w:pPr>
        <w:pStyle w:val="Default"/>
        <w:numPr>
          <w:ilvl w:val="0"/>
          <w:numId w:val="42"/>
        </w:numPr>
      </w:pPr>
      <w:r>
        <w:t xml:space="preserve">Provide children with ongoing encouragement and positive reinforcement. </w:t>
      </w:r>
    </w:p>
    <w:p w14:paraId="200F13B0" w14:textId="77777777" w:rsidR="002A1796" w:rsidRDefault="002A1796" w:rsidP="002A1796">
      <w:pPr>
        <w:pStyle w:val="Default"/>
      </w:pPr>
    </w:p>
    <w:p w14:paraId="7D731BC1" w14:textId="77777777" w:rsidR="002A1796" w:rsidRDefault="002A1796" w:rsidP="002A1796">
      <w:pPr>
        <w:pStyle w:val="Default"/>
        <w:numPr>
          <w:ilvl w:val="0"/>
          <w:numId w:val="42"/>
        </w:numPr>
      </w:pPr>
      <w:r>
        <w:lastRenderedPageBreak/>
        <w:t xml:space="preserve">Provide positive instruction, role modelling of the correct FMS and constructive feedback to children to assist them in developing and refining their FMS. </w:t>
      </w:r>
    </w:p>
    <w:p w14:paraId="43FCACA1" w14:textId="77777777" w:rsidR="002A1796" w:rsidRDefault="002A1796" w:rsidP="002A1796">
      <w:pPr>
        <w:pStyle w:val="Default"/>
      </w:pPr>
    </w:p>
    <w:p w14:paraId="4F777D85" w14:textId="77777777" w:rsidR="002A1796" w:rsidRDefault="002A1796" w:rsidP="002A1796">
      <w:pPr>
        <w:pStyle w:val="Default"/>
        <w:numPr>
          <w:ilvl w:val="0"/>
          <w:numId w:val="42"/>
        </w:numPr>
      </w:pPr>
      <w:r>
        <w:t xml:space="preserve">Plan active play experiences that are inclusive of and reflect the diverse cultural backgrounds of our educators, families and community. </w:t>
      </w:r>
    </w:p>
    <w:p w14:paraId="361739C6" w14:textId="77777777" w:rsidR="002A1796" w:rsidRDefault="002A1796" w:rsidP="002A1796">
      <w:pPr>
        <w:pStyle w:val="Default"/>
      </w:pPr>
    </w:p>
    <w:p w14:paraId="34102E55" w14:textId="77777777" w:rsidR="002A1796" w:rsidRDefault="002A1796" w:rsidP="002A1796">
      <w:pPr>
        <w:pStyle w:val="Default"/>
        <w:numPr>
          <w:ilvl w:val="0"/>
          <w:numId w:val="42"/>
        </w:numPr>
      </w:pPr>
      <w:r>
        <w:t xml:space="preserve">Work in collaboration with families and other professionals to provide active play experiences that are inclusive of all children including those with additional needs. </w:t>
      </w:r>
    </w:p>
    <w:p w14:paraId="23E80BF9" w14:textId="77777777" w:rsidR="00F16E5E" w:rsidRDefault="00F16E5E" w:rsidP="00F16E5E">
      <w:pPr>
        <w:pStyle w:val="Default"/>
        <w:ind w:left="720"/>
      </w:pPr>
    </w:p>
    <w:p w14:paraId="6BCE3EB4" w14:textId="1072EC83" w:rsidR="002A1796" w:rsidRDefault="002A1796" w:rsidP="002A1796">
      <w:pPr>
        <w:pStyle w:val="Default"/>
        <w:numPr>
          <w:ilvl w:val="0"/>
          <w:numId w:val="42"/>
        </w:numPr>
      </w:pPr>
      <w:r>
        <w:t xml:space="preserve">Promote physical activity for everyone to participate in a fun experience and not for competition. </w:t>
      </w:r>
    </w:p>
    <w:p w14:paraId="624878B3" w14:textId="77777777" w:rsidR="002A1796" w:rsidRDefault="002A1796" w:rsidP="002A1796">
      <w:pPr>
        <w:pStyle w:val="Default"/>
      </w:pPr>
    </w:p>
    <w:p w14:paraId="114B47DE" w14:textId="77777777" w:rsidR="002A1796" w:rsidRDefault="002A1796" w:rsidP="002A1796">
      <w:pPr>
        <w:pStyle w:val="Default"/>
        <w:numPr>
          <w:ilvl w:val="0"/>
          <w:numId w:val="42"/>
        </w:numPr>
      </w:pPr>
      <w:r>
        <w:t xml:space="preserve">Invite and engage families and the wider community to participate in promoting physical activity with the children. </w:t>
      </w:r>
    </w:p>
    <w:p w14:paraId="1010C527" w14:textId="77777777" w:rsidR="002A1796" w:rsidRDefault="002A1796" w:rsidP="002A1796">
      <w:pPr>
        <w:pStyle w:val="Default"/>
      </w:pPr>
    </w:p>
    <w:p w14:paraId="6E6810CD" w14:textId="77777777" w:rsidR="002A1796" w:rsidRDefault="002A1796" w:rsidP="002A1796">
      <w:pPr>
        <w:pStyle w:val="Default"/>
        <w:numPr>
          <w:ilvl w:val="0"/>
          <w:numId w:val="42"/>
        </w:numPr>
      </w:pPr>
      <w:r>
        <w:t xml:space="preserve">Encourage children and families to choose active travel options to and from the service. </w:t>
      </w:r>
    </w:p>
    <w:p w14:paraId="29598C0C" w14:textId="77777777" w:rsidR="002A1796" w:rsidRDefault="002A1796" w:rsidP="002A1796">
      <w:pPr>
        <w:pStyle w:val="Default"/>
      </w:pPr>
    </w:p>
    <w:p w14:paraId="6B5E80B3" w14:textId="77777777" w:rsidR="002A1796" w:rsidRDefault="002A1796" w:rsidP="002A1796">
      <w:pPr>
        <w:pStyle w:val="Default"/>
        <w:numPr>
          <w:ilvl w:val="0"/>
          <w:numId w:val="42"/>
        </w:numPr>
      </w:pPr>
      <w:r>
        <w:t xml:space="preserve">Encourage children to be </w:t>
      </w:r>
      <w:proofErr w:type="gramStart"/>
      <w:r>
        <w:t>understanding</w:t>
      </w:r>
      <w:proofErr w:type="gramEnd"/>
      <w:r>
        <w:t xml:space="preserve"> and accepting of the different physical skills and abilities of other children. </w:t>
      </w:r>
    </w:p>
    <w:p w14:paraId="237C32CA" w14:textId="77777777" w:rsidR="002A1796" w:rsidRDefault="002A1796" w:rsidP="002A1796">
      <w:pPr>
        <w:pStyle w:val="Default"/>
      </w:pPr>
    </w:p>
    <w:p w14:paraId="6EB52840" w14:textId="77777777" w:rsidR="002A1796" w:rsidRDefault="002A1796" w:rsidP="002A1796">
      <w:pPr>
        <w:pStyle w:val="Default"/>
        <w:numPr>
          <w:ilvl w:val="0"/>
          <w:numId w:val="42"/>
        </w:numPr>
      </w:pPr>
      <w:r>
        <w:t xml:space="preserve">Provide families with information and ideas on incorporating physical activity at home, including sharing information about community events that promote children’s wellbeing through physical activity. </w:t>
      </w:r>
    </w:p>
    <w:p w14:paraId="36D61A48" w14:textId="77777777" w:rsidR="002A1796" w:rsidRDefault="002A1796" w:rsidP="002A1796">
      <w:pPr>
        <w:pStyle w:val="Default"/>
      </w:pPr>
    </w:p>
    <w:p w14:paraId="4EBB1FE3" w14:textId="2DA12A19" w:rsidR="002A1796" w:rsidRDefault="002A1796" w:rsidP="002A1796">
      <w:pPr>
        <w:pStyle w:val="Default"/>
      </w:pPr>
      <w:r>
        <w:rPr>
          <w:b/>
          <w:bCs/>
        </w:rPr>
        <w:t>3. Promote lifelong learning and enjoyment of physical activity</w:t>
      </w:r>
      <w:r w:rsidR="00634183">
        <w:rPr>
          <w:b/>
          <w:bCs/>
        </w:rPr>
        <w:t>:</w:t>
      </w:r>
    </w:p>
    <w:p w14:paraId="7BC3183C" w14:textId="77777777" w:rsidR="002A1796" w:rsidRDefault="002A1796" w:rsidP="002A1796">
      <w:pPr>
        <w:pStyle w:val="Default"/>
      </w:pPr>
    </w:p>
    <w:p w14:paraId="0685AEA9" w14:textId="77777777" w:rsidR="002A1796" w:rsidRDefault="002A1796" w:rsidP="002A1796">
      <w:pPr>
        <w:pStyle w:val="Default"/>
        <w:numPr>
          <w:ilvl w:val="0"/>
          <w:numId w:val="43"/>
        </w:numPr>
      </w:pPr>
      <w:r>
        <w:t xml:space="preserve">Provide opportunities and encourage all educators to engage in professional development topics related to promoting physical activity and limiting small screen time for example </w:t>
      </w:r>
      <w:r>
        <w:rPr>
          <w:i/>
          <w:iCs/>
        </w:rPr>
        <w:t xml:space="preserve">Munch &amp; Move </w:t>
      </w:r>
      <w:r>
        <w:t xml:space="preserve">training. </w:t>
      </w:r>
    </w:p>
    <w:p w14:paraId="518A3C6C" w14:textId="77777777" w:rsidR="002A1796" w:rsidRDefault="002A1796" w:rsidP="002A1796">
      <w:pPr>
        <w:pStyle w:val="Default"/>
      </w:pPr>
    </w:p>
    <w:p w14:paraId="3F3CC976" w14:textId="77777777" w:rsidR="002A1796" w:rsidRDefault="002A1796" w:rsidP="002A1796">
      <w:pPr>
        <w:pStyle w:val="Default"/>
        <w:numPr>
          <w:ilvl w:val="0"/>
          <w:numId w:val="43"/>
        </w:numPr>
      </w:pPr>
      <w:r>
        <w:t xml:space="preserve">Offer a range of active play learning experiences. </w:t>
      </w:r>
    </w:p>
    <w:p w14:paraId="1A097F9F" w14:textId="77777777" w:rsidR="002A1796" w:rsidRDefault="002A1796" w:rsidP="002A1796">
      <w:pPr>
        <w:pStyle w:val="Default"/>
      </w:pPr>
    </w:p>
    <w:p w14:paraId="7971C2BC" w14:textId="77777777" w:rsidR="002A1796" w:rsidRDefault="002A1796" w:rsidP="002A1796">
      <w:pPr>
        <w:pStyle w:val="Default"/>
        <w:numPr>
          <w:ilvl w:val="0"/>
          <w:numId w:val="43"/>
        </w:numPr>
      </w:pPr>
      <w:r>
        <w:t xml:space="preserve">Encourage children to be as active as possible during daily active play times. </w:t>
      </w:r>
    </w:p>
    <w:p w14:paraId="1C48AD8C" w14:textId="77777777" w:rsidR="002A1796" w:rsidRDefault="002A1796" w:rsidP="002A1796">
      <w:pPr>
        <w:pStyle w:val="Default"/>
      </w:pPr>
    </w:p>
    <w:p w14:paraId="2B368217" w14:textId="77777777" w:rsidR="002A1796" w:rsidRDefault="002A1796" w:rsidP="002A1796">
      <w:pPr>
        <w:pStyle w:val="Default"/>
        <w:numPr>
          <w:ilvl w:val="0"/>
          <w:numId w:val="43"/>
        </w:numPr>
      </w:pPr>
      <w:r>
        <w:t xml:space="preserve">Encourage all children to participate in active play experiences to the best of their ability. </w:t>
      </w:r>
    </w:p>
    <w:p w14:paraId="652988F7" w14:textId="77777777" w:rsidR="002A1796" w:rsidRDefault="002A1796" w:rsidP="002A1796">
      <w:pPr>
        <w:pStyle w:val="Default"/>
      </w:pPr>
    </w:p>
    <w:p w14:paraId="0578590E" w14:textId="77777777" w:rsidR="002A1796" w:rsidRDefault="002A1796" w:rsidP="002A1796">
      <w:pPr>
        <w:pStyle w:val="Default"/>
        <w:numPr>
          <w:ilvl w:val="0"/>
          <w:numId w:val="43"/>
        </w:numPr>
      </w:pPr>
      <w:r>
        <w:t xml:space="preserve">Provide opportunities for children to engage in discovery learning about the importance of being physically active and reducing small screen time as part of their learning experiences. </w:t>
      </w:r>
    </w:p>
    <w:p w14:paraId="74FD2215" w14:textId="77777777" w:rsidR="002A1796" w:rsidRDefault="002A1796" w:rsidP="002A1796">
      <w:pPr>
        <w:pStyle w:val="Default"/>
      </w:pPr>
    </w:p>
    <w:p w14:paraId="2E118215" w14:textId="77777777" w:rsidR="002A1796" w:rsidRDefault="002A1796" w:rsidP="002A1796">
      <w:pPr>
        <w:pStyle w:val="Default"/>
        <w:numPr>
          <w:ilvl w:val="0"/>
          <w:numId w:val="43"/>
        </w:numPr>
      </w:pPr>
      <w:r>
        <w:t xml:space="preserve">Assist children to develop daily habits, understanding and skills that support health and wellbeing. </w:t>
      </w:r>
    </w:p>
    <w:p w14:paraId="70B81C3E" w14:textId="77777777" w:rsidR="002A1796" w:rsidRDefault="002A1796" w:rsidP="002A1796">
      <w:pPr>
        <w:pStyle w:val="Default"/>
      </w:pPr>
    </w:p>
    <w:p w14:paraId="622074B3" w14:textId="77777777" w:rsidR="002A1796" w:rsidRDefault="002A1796" w:rsidP="002A1796">
      <w:pPr>
        <w:pStyle w:val="Default"/>
        <w:numPr>
          <w:ilvl w:val="0"/>
          <w:numId w:val="43"/>
        </w:numPr>
      </w:pPr>
      <w:r>
        <w:t xml:space="preserve">Ensure fundraising promotes healthy or active lifestyles and advocates for children’s wellbeing. </w:t>
      </w:r>
    </w:p>
    <w:p w14:paraId="1229F2BD" w14:textId="77777777" w:rsidR="002A1796" w:rsidRDefault="002A1796" w:rsidP="002A1796">
      <w:pPr>
        <w:pStyle w:val="Default"/>
      </w:pPr>
    </w:p>
    <w:p w14:paraId="6E51EBDD" w14:textId="17F485DD" w:rsidR="002A1796" w:rsidRDefault="002A1796" w:rsidP="002A1796">
      <w:pPr>
        <w:pStyle w:val="Default"/>
      </w:pPr>
      <w:r>
        <w:rPr>
          <w:b/>
          <w:bCs/>
        </w:rPr>
        <w:t>4. Limit time children spend engaging in screen time (television, DVDs, computer and other electronic games) and sedentary behaviour whilst at the service</w:t>
      </w:r>
      <w:r w:rsidR="00634183">
        <w:rPr>
          <w:b/>
          <w:bCs/>
        </w:rPr>
        <w:t>:</w:t>
      </w:r>
    </w:p>
    <w:p w14:paraId="57D267C2" w14:textId="77777777" w:rsidR="002A1796" w:rsidRDefault="002A1796" w:rsidP="002A1796">
      <w:pPr>
        <w:pStyle w:val="Default"/>
      </w:pPr>
    </w:p>
    <w:p w14:paraId="3DE35BA9" w14:textId="77777777" w:rsidR="002A1796" w:rsidRDefault="002A1796" w:rsidP="002A1796">
      <w:pPr>
        <w:pStyle w:val="Default"/>
        <w:numPr>
          <w:ilvl w:val="0"/>
          <w:numId w:val="44"/>
        </w:numPr>
      </w:pPr>
      <w:r>
        <w:t xml:space="preserve">Limit the amount of time spent on screens. </w:t>
      </w:r>
    </w:p>
    <w:p w14:paraId="56404898" w14:textId="77777777" w:rsidR="002A1796" w:rsidRDefault="002A1796" w:rsidP="002A1796">
      <w:pPr>
        <w:pStyle w:val="Default"/>
      </w:pPr>
    </w:p>
    <w:p w14:paraId="7B2DE620" w14:textId="77777777" w:rsidR="002A1796" w:rsidRDefault="002A1796" w:rsidP="002A1796">
      <w:pPr>
        <w:pStyle w:val="Default"/>
        <w:numPr>
          <w:ilvl w:val="0"/>
          <w:numId w:val="44"/>
        </w:numPr>
      </w:pPr>
      <w:r>
        <w:lastRenderedPageBreak/>
        <w:t xml:space="preserve">Endeavour to limit experiences involving screen use to those which have an educational component – including movement. </w:t>
      </w:r>
    </w:p>
    <w:p w14:paraId="2AE263F2" w14:textId="77777777" w:rsidR="002A1796" w:rsidRDefault="002A1796" w:rsidP="002A1796">
      <w:pPr>
        <w:pStyle w:val="Default"/>
      </w:pPr>
    </w:p>
    <w:p w14:paraId="4A20FA61" w14:textId="77777777" w:rsidR="002A1796" w:rsidRDefault="002A1796" w:rsidP="002A1796">
      <w:pPr>
        <w:pStyle w:val="Default"/>
        <w:numPr>
          <w:ilvl w:val="0"/>
          <w:numId w:val="44"/>
        </w:numPr>
      </w:pPr>
      <w:r>
        <w:t xml:space="preserve">Discuss with children the role of screen time in their lives and support them in making healthy choices about their use of screen time for both education and recreation. </w:t>
      </w:r>
    </w:p>
    <w:p w14:paraId="6E322F4E" w14:textId="77777777" w:rsidR="002A1796" w:rsidRDefault="002A1796" w:rsidP="002A1796">
      <w:pPr>
        <w:pStyle w:val="Default"/>
      </w:pPr>
    </w:p>
    <w:p w14:paraId="164DBBE6" w14:textId="77777777" w:rsidR="002A1796" w:rsidRDefault="002A1796" w:rsidP="002A1796">
      <w:pPr>
        <w:pStyle w:val="Default"/>
        <w:numPr>
          <w:ilvl w:val="0"/>
          <w:numId w:val="44"/>
        </w:numPr>
      </w:pPr>
      <w:r>
        <w:t xml:space="preserve">Encourage educators to model appropriate screen behaviours to the children. </w:t>
      </w:r>
    </w:p>
    <w:p w14:paraId="3F2E2412" w14:textId="77777777" w:rsidR="002A1796" w:rsidRDefault="002A1796" w:rsidP="002A1796">
      <w:pPr>
        <w:pStyle w:val="Default"/>
      </w:pPr>
    </w:p>
    <w:p w14:paraId="682AA53F" w14:textId="77777777" w:rsidR="002A1796" w:rsidRDefault="002A1796" w:rsidP="002A1796">
      <w:pPr>
        <w:pStyle w:val="Default"/>
        <w:numPr>
          <w:ilvl w:val="0"/>
          <w:numId w:val="44"/>
        </w:numPr>
      </w:pPr>
      <w:r>
        <w:t xml:space="preserve">Encourage the promotion of productive sedentary experiences for rest and relaxation. </w:t>
      </w:r>
    </w:p>
    <w:p w14:paraId="47125281" w14:textId="77777777" w:rsidR="002A1796" w:rsidRDefault="002A1796" w:rsidP="002A1796">
      <w:pPr>
        <w:pStyle w:val="Default"/>
      </w:pPr>
    </w:p>
    <w:p w14:paraId="24F3F8EE" w14:textId="77777777" w:rsidR="002A1796" w:rsidRDefault="002A1796" w:rsidP="002A1796">
      <w:pPr>
        <w:pStyle w:val="Default"/>
        <w:numPr>
          <w:ilvl w:val="0"/>
          <w:numId w:val="44"/>
        </w:numPr>
      </w:pPr>
      <w:r>
        <w:t xml:space="preserve">Ensure that an appropriate balance between inactive and active time is maintained each day. </w:t>
      </w:r>
    </w:p>
    <w:p w14:paraId="3EA182AD" w14:textId="77777777" w:rsidR="002A1796" w:rsidRDefault="002A1796" w:rsidP="002A1796">
      <w:pPr>
        <w:pStyle w:val="Default"/>
      </w:pPr>
    </w:p>
    <w:p w14:paraId="551EF3DF" w14:textId="77777777" w:rsidR="002A1796" w:rsidRDefault="002A1796" w:rsidP="002A1796">
      <w:pPr>
        <w:pStyle w:val="Default"/>
        <w:numPr>
          <w:ilvl w:val="0"/>
          <w:numId w:val="44"/>
        </w:numPr>
      </w:pPr>
      <w:r>
        <w:t xml:space="preserve">Under no circumstances is the screen to be used as a reward or to manage challenging behaviours. </w:t>
      </w:r>
    </w:p>
    <w:p w14:paraId="1F7EA7BA" w14:textId="77777777" w:rsidR="002A1796" w:rsidRDefault="002A1796" w:rsidP="002A1796">
      <w:pPr>
        <w:pStyle w:val="Default"/>
      </w:pPr>
    </w:p>
    <w:p w14:paraId="58F54BC2" w14:textId="0FF7C193" w:rsidR="002A1796" w:rsidRDefault="002A1796" w:rsidP="002A1796">
      <w:pPr>
        <w:pStyle w:val="Default"/>
      </w:pPr>
      <w:r>
        <w:rPr>
          <w:b/>
          <w:bCs/>
        </w:rPr>
        <w:t>5. Encourage communication with families about physical activity, gross motor and fundamental movement skills development and limiting screen time and sedentary behaviour</w:t>
      </w:r>
      <w:r w:rsidR="00E1608B">
        <w:rPr>
          <w:b/>
          <w:bCs/>
        </w:rPr>
        <w:t>:</w:t>
      </w:r>
    </w:p>
    <w:p w14:paraId="55682C5D" w14:textId="77777777" w:rsidR="002A1796" w:rsidRDefault="002A1796" w:rsidP="002A1796">
      <w:pPr>
        <w:pStyle w:val="Default"/>
      </w:pPr>
    </w:p>
    <w:p w14:paraId="187AD24A" w14:textId="77777777" w:rsidR="002A1796" w:rsidRDefault="002A1796" w:rsidP="002A1796">
      <w:pPr>
        <w:pStyle w:val="Default"/>
        <w:numPr>
          <w:ilvl w:val="0"/>
          <w:numId w:val="45"/>
        </w:numPr>
      </w:pPr>
      <w:r>
        <w:t xml:space="preserve">Provide a copy of the </w:t>
      </w:r>
      <w:r>
        <w:rPr>
          <w:i/>
          <w:iCs/>
        </w:rPr>
        <w:t xml:space="preserve">Physical Activity and Screen Time Recreation Procedure </w:t>
      </w:r>
      <w:r>
        <w:t xml:space="preserve">to all families during orientation to the service. </w:t>
      </w:r>
    </w:p>
    <w:p w14:paraId="3AE226F1" w14:textId="77777777" w:rsidR="002A1796" w:rsidRDefault="002A1796" w:rsidP="002A1796">
      <w:pPr>
        <w:pStyle w:val="Default"/>
      </w:pPr>
    </w:p>
    <w:p w14:paraId="10FCBF06" w14:textId="77777777" w:rsidR="002A1796" w:rsidRDefault="002A1796" w:rsidP="002A1796">
      <w:pPr>
        <w:pStyle w:val="Default"/>
        <w:numPr>
          <w:ilvl w:val="0"/>
          <w:numId w:val="45"/>
        </w:numPr>
      </w:pPr>
      <w:r>
        <w:t xml:space="preserve">Request that any details of children’s additional needs in relation to physical activity participation be provided to the service. </w:t>
      </w:r>
    </w:p>
    <w:p w14:paraId="4B3909FE" w14:textId="77777777" w:rsidR="002A1796" w:rsidRDefault="002A1796" w:rsidP="002A1796">
      <w:pPr>
        <w:pStyle w:val="Default"/>
      </w:pPr>
    </w:p>
    <w:p w14:paraId="664133AE" w14:textId="77777777" w:rsidR="002A1796" w:rsidRDefault="002A1796" w:rsidP="00F16E5E">
      <w:pPr>
        <w:pStyle w:val="Default"/>
        <w:numPr>
          <w:ilvl w:val="0"/>
          <w:numId w:val="45"/>
        </w:numPr>
      </w:pPr>
      <w:r>
        <w:t xml:space="preserve">Encourage families to share with the service links between cultural backgrounds and physical activity. </w:t>
      </w:r>
    </w:p>
    <w:p w14:paraId="6E689551" w14:textId="77777777" w:rsidR="002A1796" w:rsidRDefault="002A1796" w:rsidP="002A1796">
      <w:pPr>
        <w:pStyle w:val="Default"/>
      </w:pPr>
    </w:p>
    <w:p w14:paraId="3D352EF9" w14:textId="77777777" w:rsidR="002A1796" w:rsidRDefault="002A1796" w:rsidP="002A1796">
      <w:pPr>
        <w:pStyle w:val="Default"/>
        <w:numPr>
          <w:ilvl w:val="0"/>
          <w:numId w:val="45"/>
        </w:numPr>
      </w:pPr>
      <w:r>
        <w:t xml:space="preserve">Communicate regularly with families and provide information, support and advice on physical activity, gross motor and fundamental movement skills development, everyday physical tasks, active transport and limiting screen time and sedentary behaviour. This information may be provided to families in a variety of ways including factsheets, </w:t>
      </w:r>
      <w:proofErr w:type="spellStart"/>
      <w:r>
        <w:t>kinderloop</w:t>
      </w:r>
      <w:proofErr w:type="spellEnd"/>
      <w:r>
        <w:t xml:space="preserve">, noticeboards, during orientation, information sessions and informal discussion. </w:t>
      </w:r>
    </w:p>
    <w:p w14:paraId="3C57EBB0" w14:textId="77777777" w:rsidR="002A1796" w:rsidRDefault="002A1796" w:rsidP="002A1796">
      <w:pPr>
        <w:pStyle w:val="Default"/>
      </w:pPr>
    </w:p>
    <w:p w14:paraId="13F981A0" w14:textId="713401FF" w:rsidR="002A1796" w:rsidRDefault="00F16E5E" w:rsidP="00E1608B">
      <w:pPr>
        <w:pStyle w:val="Default"/>
        <w:numPr>
          <w:ilvl w:val="0"/>
          <w:numId w:val="38"/>
        </w:numPr>
        <w:ind w:left="426" w:hanging="426"/>
      </w:pPr>
      <w:r>
        <w:rPr>
          <w:b/>
          <w:bCs/>
          <w:i/>
          <w:iCs/>
        </w:rPr>
        <w:t>Monitoring and Review:</w:t>
      </w:r>
    </w:p>
    <w:p w14:paraId="65EEA3ED" w14:textId="77777777" w:rsidR="002A1796" w:rsidRDefault="002A1796" w:rsidP="002A1796">
      <w:pPr>
        <w:pStyle w:val="Default"/>
      </w:pPr>
    </w:p>
    <w:p w14:paraId="0F139BE9" w14:textId="77777777" w:rsidR="002A1796" w:rsidRDefault="002A1796" w:rsidP="002A1796">
      <w:pPr>
        <w:pStyle w:val="Default"/>
        <w:numPr>
          <w:ilvl w:val="0"/>
          <w:numId w:val="46"/>
        </w:numPr>
      </w:pPr>
      <w:r>
        <w:t xml:space="preserve">Report on active play/physical activity and screen time goals and achievements in the service’s Quality Improvement Plan (QIP) where appropriate, annual reports or management committee meetings. </w:t>
      </w:r>
    </w:p>
    <w:p w14:paraId="7E50E0D4" w14:textId="77777777" w:rsidR="002A1796" w:rsidRDefault="002A1796" w:rsidP="002A1796">
      <w:pPr>
        <w:pStyle w:val="Default"/>
      </w:pPr>
    </w:p>
    <w:p w14:paraId="7FCE2524" w14:textId="77777777" w:rsidR="002A1796" w:rsidRDefault="002A1796" w:rsidP="002A1796">
      <w:pPr>
        <w:pStyle w:val="Default"/>
        <w:numPr>
          <w:ilvl w:val="0"/>
          <w:numId w:val="46"/>
        </w:numPr>
      </w:pPr>
      <w:r>
        <w:t xml:space="preserve">Review the </w:t>
      </w:r>
      <w:r>
        <w:rPr>
          <w:i/>
          <w:iCs/>
        </w:rPr>
        <w:t xml:space="preserve">Physical Activity and Screen Time Recreation Procedure </w:t>
      </w:r>
      <w:r>
        <w:t xml:space="preserve">annually. </w:t>
      </w:r>
    </w:p>
    <w:p w14:paraId="2273C74C" w14:textId="77777777" w:rsidR="002A1796" w:rsidRDefault="002A1796" w:rsidP="002A1796">
      <w:pPr>
        <w:pStyle w:val="Default"/>
      </w:pPr>
    </w:p>
    <w:p w14:paraId="4EB173C5" w14:textId="4A15ECCC" w:rsidR="002A1796" w:rsidRDefault="002A1796" w:rsidP="002A1796">
      <w:pPr>
        <w:pStyle w:val="Default"/>
        <w:numPr>
          <w:ilvl w:val="0"/>
          <w:numId w:val="46"/>
        </w:numPr>
      </w:pPr>
      <w:r>
        <w:t>Provide families with opportunities to contribute to the review of this procedure</w:t>
      </w:r>
      <w:r w:rsidR="00116033">
        <w:t>.</w:t>
      </w:r>
      <w:r>
        <w:t xml:space="preserve"> </w:t>
      </w:r>
    </w:p>
    <w:p w14:paraId="2EF3C5E8" w14:textId="49318CAC" w:rsidR="002E4107" w:rsidRPr="00FA4516" w:rsidRDefault="002E4107" w:rsidP="002A1796"/>
    <w:sectPr w:rsidR="002E4107" w:rsidRPr="00FA4516" w:rsidSect="00283D06">
      <w:headerReference w:type="default" r:id="rId12"/>
      <w:pgSz w:w="11906" w:h="16838"/>
      <w:pgMar w:top="1290" w:right="720" w:bottom="567" w:left="720"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FDA14" w14:textId="77777777" w:rsidR="001A6430" w:rsidRDefault="001A6430" w:rsidP="007E7A10">
      <w:pPr>
        <w:spacing w:after="0" w:line="240" w:lineRule="auto"/>
      </w:pPr>
      <w:r>
        <w:separator/>
      </w:r>
    </w:p>
  </w:endnote>
  <w:endnote w:type="continuationSeparator" w:id="0">
    <w:p w14:paraId="77F04948" w14:textId="77777777" w:rsidR="001A6430" w:rsidRDefault="001A6430" w:rsidP="007E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Pro 57 Condensed">
    <w:altName w:val="Frutiger LT Pro 57 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DED34" w14:textId="77777777" w:rsidR="001A6430" w:rsidRDefault="001A6430" w:rsidP="007E7A10">
      <w:pPr>
        <w:spacing w:after="0" w:line="240" w:lineRule="auto"/>
      </w:pPr>
      <w:r>
        <w:separator/>
      </w:r>
    </w:p>
  </w:footnote>
  <w:footnote w:type="continuationSeparator" w:id="0">
    <w:p w14:paraId="40E25F71" w14:textId="77777777" w:rsidR="001A6430" w:rsidRDefault="001A6430" w:rsidP="007E7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FDC83" w14:textId="26A1BC3B" w:rsidR="00F067C6" w:rsidRDefault="00B52145" w:rsidP="00283D06">
    <w:pPr>
      <w:pStyle w:val="Header"/>
      <w:tabs>
        <w:tab w:val="left" w:pos="705"/>
        <w:tab w:val="left" w:pos="1725"/>
        <w:tab w:val="left" w:pos="2100"/>
        <w:tab w:val="left" w:pos="2370"/>
        <w:tab w:val="center" w:pos="5233"/>
      </w:tabs>
      <w:rPr>
        <w:b/>
        <w:sz w:val="32"/>
        <w:szCs w:val="32"/>
      </w:rPr>
    </w:pPr>
    <w:r>
      <w:rPr>
        <w:b/>
        <w:sz w:val="40"/>
        <w:szCs w:val="40"/>
      </w:rPr>
      <w:tab/>
    </w:r>
    <w:r>
      <w:rPr>
        <w:b/>
        <w:sz w:val="40"/>
        <w:szCs w:val="40"/>
      </w:rPr>
      <w:tab/>
    </w:r>
    <w:r w:rsidR="00283D06">
      <w:rPr>
        <w:b/>
        <w:sz w:val="40"/>
        <w:szCs w:val="40"/>
      </w:rPr>
      <w:tab/>
    </w:r>
    <w:r>
      <w:rPr>
        <w:b/>
        <w:sz w:val="40"/>
        <w:szCs w:val="40"/>
      </w:rPr>
      <w:tab/>
    </w:r>
    <w:r w:rsidR="00F067C6" w:rsidRPr="00F067C6">
      <w:rPr>
        <w:b/>
        <w:noProof/>
        <w:sz w:val="40"/>
        <w:szCs w:val="40"/>
        <w:lang w:eastAsia="en-AU"/>
      </w:rPr>
      <w:drawing>
        <wp:anchor distT="0" distB="0" distL="114300" distR="114300" simplePos="0" relativeHeight="251664384" behindDoc="1" locked="0" layoutInCell="1" allowOverlap="1" wp14:anchorId="6424EB80" wp14:editId="54B5CEDA">
          <wp:simplePos x="0" y="0"/>
          <wp:positionH relativeFrom="column">
            <wp:posOffset>5857875</wp:posOffset>
          </wp:positionH>
          <wp:positionV relativeFrom="paragraph">
            <wp:posOffset>149225</wp:posOffset>
          </wp:positionV>
          <wp:extent cx="763270" cy="596265"/>
          <wp:effectExtent l="0" t="0" r="0" b="0"/>
          <wp:wrapTight wrapText="bothSides">
            <wp:wrapPolygon edited="0">
              <wp:start x="0" y="0"/>
              <wp:lineTo x="0" y="16562"/>
              <wp:lineTo x="3774" y="20703"/>
              <wp:lineTo x="7547" y="20703"/>
              <wp:lineTo x="21025" y="15872"/>
              <wp:lineTo x="21025" y="11042"/>
              <wp:lineTo x="10782" y="11042"/>
              <wp:lineTo x="269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067C6" w:rsidRPr="00F067C6">
      <w:rPr>
        <w:b/>
        <w:noProof/>
        <w:sz w:val="40"/>
        <w:szCs w:val="40"/>
        <w:lang w:eastAsia="en-AU"/>
      </w:rPr>
      <w:drawing>
        <wp:anchor distT="0" distB="0" distL="114300" distR="114300" simplePos="0" relativeHeight="251668480" behindDoc="1" locked="0" layoutInCell="1" allowOverlap="1" wp14:anchorId="420DD445" wp14:editId="007C64A3">
          <wp:simplePos x="0" y="0"/>
          <wp:positionH relativeFrom="column">
            <wp:posOffset>0</wp:posOffset>
          </wp:positionH>
          <wp:positionV relativeFrom="paragraph">
            <wp:posOffset>273685</wp:posOffset>
          </wp:positionV>
          <wp:extent cx="638175" cy="550545"/>
          <wp:effectExtent l="0" t="0" r="9525" b="1905"/>
          <wp:wrapTight wrapText="bothSides">
            <wp:wrapPolygon edited="0">
              <wp:start x="0" y="0"/>
              <wp:lineTo x="0" y="20927"/>
              <wp:lineTo x="21278" y="20927"/>
              <wp:lineTo x="2127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516" w:rsidRPr="00F067C6">
      <w:rPr>
        <w:noProof/>
        <w:color w:val="0000FF"/>
        <w:sz w:val="40"/>
        <w:szCs w:val="40"/>
        <w:lang w:eastAsia="en-AU"/>
      </w:rPr>
      <w:drawing>
        <wp:anchor distT="0" distB="0" distL="114300" distR="114300" simplePos="0" relativeHeight="251666432" behindDoc="1" locked="0" layoutInCell="1" allowOverlap="1" wp14:anchorId="6E5CC6CB" wp14:editId="63D5914F">
          <wp:simplePos x="0" y="0"/>
          <wp:positionH relativeFrom="column">
            <wp:posOffset>-191135</wp:posOffset>
          </wp:positionH>
          <wp:positionV relativeFrom="paragraph">
            <wp:posOffset>-117475</wp:posOffset>
          </wp:positionV>
          <wp:extent cx="7019925" cy="276225"/>
          <wp:effectExtent l="0" t="0" r="9525" b="9525"/>
          <wp:wrapTight wrapText="bothSides">
            <wp:wrapPolygon edited="0">
              <wp:start x="21600" y="21600"/>
              <wp:lineTo x="21600" y="745"/>
              <wp:lineTo x="29" y="745"/>
              <wp:lineTo x="29" y="21600"/>
              <wp:lineTo x="21600" y="21600"/>
            </wp:wrapPolygon>
          </wp:wrapTight>
          <wp:docPr id="23" name="irc_mi" descr="Image result for RED AND BLACK CURVED LIN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D AND BLACK CURVED LINE">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58580"/>
                  <a:stretch/>
                </pic:blipFill>
                <pic:spPr bwMode="auto">
                  <a:xfrm rot="10800000">
                    <a:off x="0" y="0"/>
                    <a:ext cx="701992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7A10" w:rsidRPr="00F067C6">
      <w:rPr>
        <w:b/>
        <w:sz w:val="40"/>
        <w:szCs w:val="40"/>
      </w:rPr>
      <w:t>EDGEWORTH PUBLIC SCHOOL</w:t>
    </w:r>
  </w:p>
  <w:p w14:paraId="710B3A6E" w14:textId="1EA027E7" w:rsidR="006D0A71" w:rsidRPr="00283D06" w:rsidRDefault="00F067C6" w:rsidP="00283D06">
    <w:pPr>
      <w:pStyle w:val="Header"/>
      <w:tabs>
        <w:tab w:val="left" w:pos="705"/>
        <w:tab w:val="left" w:pos="2100"/>
        <w:tab w:val="center" w:pos="5233"/>
      </w:tabs>
      <w:rPr>
        <w:b/>
        <w:sz w:val="32"/>
        <w:szCs w:val="32"/>
      </w:rPr>
    </w:pPr>
    <w:r>
      <w:rPr>
        <w:noProof/>
        <w:color w:val="0000FF"/>
        <w:lang w:eastAsia="en-AU"/>
      </w:rPr>
      <w:drawing>
        <wp:anchor distT="0" distB="0" distL="114300" distR="114300" simplePos="0" relativeHeight="251662336" behindDoc="1" locked="0" layoutInCell="1" allowOverlap="1" wp14:anchorId="478BB74E" wp14:editId="7928617C">
          <wp:simplePos x="0" y="0"/>
          <wp:positionH relativeFrom="column">
            <wp:posOffset>-190500</wp:posOffset>
          </wp:positionH>
          <wp:positionV relativeFrom="paragraph">
            <wp:posOffset>203200</wp:posOffset>
          </wp:positionV>
          <wp:extent cx="7019925" cy="276225"/>
          <wp:effectExtent l="0" t="0" r="9525" b="9525"/>
          <wp:wrapTight wrapText="bothSides">
            <wp:wrapPolygon edited="0">
              <wp:start x="0" y="0"/>
              <wp:lineTo x="0" y="20855"/>
              <wp:lineTo x="21571" y="20855"/>
              <wp:lineTo x="21571" y="0"/>
              <wp:lineTo x="0" y="0"/>
            </wp:wrapPolygon>
          </wp:wrapTight>
          <wp:docPr id="24" name="irc_mi" descr="Image result for RED AND BLACK CURVED LIN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D AND BLACK CURVED LINE">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58580"/>
                  <a:stretch/>
                </pic:blipFill>
                <pic:spPr bwMode="auto">
                  <a:xfrm>
                    <a:off x="0" y="0"/>
                    <a:ext cx="701992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007E7A10" w:rsidRPr="00F067C6">
      <w:t>RESPECT     RESPONSIBILITY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0BC7"/>
    <w:multiLevelType w:val="hybridMultilevel"/>
    <w:tmpl w:val="FACE60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52040D8"/>
    <w:multiLevelType w:val="hybridMultilevel"/>
    <w:tmpl w:val="B1A8F6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A091E18"/>
    <w:multiLevelType w:val="hybridMultilevel"/>
    <w:tmpl w:val="4A76FF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C426736"/>
    <w:multiLevelType w:val="hybridMultilevel"/>
    <w:tmpl w:val="9488A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0DB93463"/>
    <w:multiLevelType w:val="hybridMultilevel"/>
    <w:tmpl w:val="A4FE4DCC"/>
    <w:lvl w:ilvl="0" w:tplc="0CF0D818">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EEC1E7E"/>
    <w:multiLevelType w:val="hybridMultilevel"/>
    <w:tmpl w:val="0A28DD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0E858B3"/>
    <w:multiLevelType w:val="hybridMultilevel"/>
    <w:tmpl w:val="1BEC6E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27412E8"/>
    <w:multiLevelType w:val="hybridMultilevel"/>
    <w:tmpl w:val="0D74A0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15934F0D"/>
    <w:multiLevelType w:val="hybridMultilevel"/>
    <w:tmpl w:val="EADECA7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CF5EB2"/>
    <w:multiLevelType w:val="hybridMultilevel"/>
    <w:tmpl w:val="2BDA93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C4E19EE"/>
    <w:multiLevelType w:val="hybridMultilevel"/>
    <w:tmpl w:val="E97E0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1D475C77"/>
    <w:multiLevelType w:val="hybridMultilevel"/>
    <w:tmpl w:val="1464C4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E630104"/>
    <w:multiLevelType w:val="hybridMultilevel"/>
    <w:tmpl w:val="2AB85A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10153D7"/>
    <w:multiLevelType w:val="hybridMultilevel"/>
    <w:tmpl w:val="46EC2B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27540D07"/>
    <w:multiLevelType w:val="hybridMultilevel"/>
    <w:tmpl w:val="126293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28237C03"/>
    <w:multiLevelType w:val="hybridMultilevel"/>
    <w:tmpl w:val="8070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1A128B"/>
    <w:multiLevelType w:val="hybridMultilevel"/>
    <w:tmpl w:val="5B82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0362DF"/>
    <w:multiLevelType w:val="hybridMultilevel"/>
    <w:tmpl w:val="B4C6A2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2E066112"/>
    <w:multiLevelType w:val="hybridMultilevel"/>
    <w:tmpl w:val="997E1F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E8C5E95"/>
    <w:multiLevelType w:val="hybridMultilevel"/>
    <w:tmpl w:val="A14204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FD40D06"/>
    <w:multiLevelType w:val="hybridMultilevel"/>
    <w:tmpl w:val="BA806D62"/>
    <w:lvl w:ilvl="0" w:tplc="0409000B">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21">
    <w:nsid w:val="32593E8A"/>
    <w:multiLevelType w:val="hybridMultilevel"/>
    <w:tmpl w:val="00FC1B2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348177AA"/>
    <w:multiLevelType w:val="hybridMultilevel"/>
    <w:tmpl w:val="F9385F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367B46FB"/>
    <w:multiLevelType w:val="hybridMultilevel"/>
    <w:tmpl w:val="7AC2D1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398A1A6E"/>
    <w:multiLevelType w:val="hybridMultilevel"/>
    <w:tmpl w:val="19D6880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nsid w:val="39F819D9"/>
    <w:multiLevelType w:val="hybridMultilevel"/>
    <w:tmpl w:val="B4A81D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2376C42"/>
    <w:multiLevelType w:val="hybridMultilevel"/>
    <w:tmpl w:val="236E79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42D35907"/>
    <w:multiLevelType w:val="hybridMultilevel"/>
    <w:tmpl w:val="BE78914A"/>
    <w:lvl w:ilvl="0" w:tplc="003C370E">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nsid w:val="460316DD"/>
    <w:multiLevelType w:val="hybridMultilevel"/>
    <w:tmpl w:val="C5A25A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492850D4"/>
    <w:multiLevelType w:val="hybridMultilevel"/>
    <w:tmpl w:val="19A085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A82279B"/>
    <w:multiLevelType w:val="hybridMultilevel"/>
    <w:tmpl w:val="23D028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4B780BF5"/>
    <w:multiLevelType w:val="hybridMultilevel"/>
    <w:tmpl w:val="C2C44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nsid w:val="51154ADB"/>
    <w:multiLevelType w:val="hybridMultilevel"/>
    <w:tmpl w:val="D786B9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BCA0BA0"/>
    <w:multiLevelType w:val="hybridMultilevel"/>
    <w:tmpl w:val="1F02D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nsid w:val="5C86448D"/>
    <w:multiLevelType w:val="hybridMultilevel"/>
    <w:tmpl w:val="241231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088054F"/>
    <w:multiLevelType w:val="hybridMultilevel"/>
    <w:tmpl w:val="918E8B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0933046"/>
    <w:multiLevelType w:val="hybridMultilevel"/>
    <w:tmpl w:val="3AAC3E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2CD2AF4"/>
    <w:multiLevelType w:val="hybridMultilevel"/>
    <w:tmpl w:val="3C68C2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4240138"/>
    <w:multiLevelType w:val="hybridMultilevel"/>
    <w:tmpl w:val="FF10C4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nsid w:val="67C3726D"/>
    <w:multiLevelType w:val="multilevel"/>
    <w:tmpl w:val="327A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5C34E9"/>
    <w:multiLevelType w:val="hybridMultilevel"/>
    <w:tmpl w:val="3D72A7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1">
    <w:nsid w:val="697E469E"/>
    <w:multiLevelType w:val="hybridMultilevel"/>
    <w:tmpl w:val="996C4D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6A003EBE"/>
    <w:multiLevelType w:val="hybridMultilevel"/>
    <w:tmpl w:val="97BA5D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3">
    <w:nsid w:val="6FA427AE"/>
    <w:multiLevelType w:val="hybridMultilevel"/>
    <w:tmpl w:val="D27C7C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nsid w:val="74360AF9"/>
    <w:multiLevelType w:val="hybridMultilevel"/>
    <w:tmpl w:val="3FB45C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nsid w:val="7C9C4BB0"/>
    <w:multiLevelType w:val="hybridMultilevel"/>
    <w:tmpl w:val="C938FD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7D416AED"/>
    <w:multiLevelType w:val="hybridMultilevel"/>
    <w:tmpl w:val="96FA8C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nsid w:val="7FDE352E"/>
    <w:multiLevelType w:val="hybridMultilevel"/>
    <w:tmpl w:val="24BCB5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
  </w:num>
  <w:num w:numId="3">
    <w:abstractNumId w:val="40"/>
  </w:num>
  <w:num w:numId="4">
    <w:abstractNumId w:val="19"/>
  </w:num>
  <w:num w:numId="5">
    <w:abstractNumId w:val="44"/>
  </w:num>
  <w:num w:numId="6">
    <w:abstractNumId w:val="37"/>
  </w:num>
  <w:num w:numId="7">
    <w:abstractNumId w:val="6"/>
  </w:num>
  <w:num w:numId="8">
    <w:abstractNumId w:val="20"/>
  </w:num>
  <w:num w:numId="9">
    <w:abstractNumId w:val="31"/>
  </w:num>
  <w:num w:numId="10">
    <w:abstractNumId w:val="2"/>
  </w:num>
  <w:num w:numId="11">
    <w:abstractNumId w:val="3"/>
  </w:num>
  <w:num w:numId="12">
    <w:abstractNumId w:val="29"/>
  </w:num>
  <w:num w:numId="13">
    <w:abstractNumId w:val="23"/>
  </w:num>
  <w:num w:numId="14">
    <w:abstractNumId w:val="34"/>
  </w:num>
  <w:num w:numId="15">
    <w:abstractNumId w:val="17"/>
  </w:num>
  <w:num w:numId="16">
    <w:abstractNumId w:val="9"/>
  </w:num>
  <w:num w:numId="17">
    <w:abstractNumId w:val="41"/>
  </w:num>
  <w:num w:numId="18">
    <w:abstractNumId w:val="33"/>
  </w:num>
  <w:num w:numId="19">
    <w:abstractNumId w:val="25"/>
  </w:num>
  <w:num w:numId="20">
    <w:abstractNumId w:val="30"/>
  </w:num>
  <w:num w:numId="21">
    <w:abstractNumId w:val="5"/>
  </w:num>
  <w:num w:numId="22">
    <w:abstractNumId w:val="36"/>
  </w:num>
  <w:num w:numId="23">
    <w:abstractNumId w:val="7"/>
  </w:num>
  <w:num w:numId="24">
    <w:abstractNumId w:val="12"/>
  </w:num>
  <w:num w:numId="25">
    <w:abstractNumId w:val="1"/>
  </w:num>
  <w:num w:numId="26">
    <w:abstractNumId w:val="11"/>
  </w:num>
  <w:num w:numId="27">
    <w:abstractNumId w:val="38"/>
  </w:num>
  <w:num w:numId="28">
    <w:abstractNumId w:val="32"/>
  </w:num>
  <w:num w:numId="29">
    <w:abstractNumId w:val="18"/>
  </w:num>
  <w:num w:numId="30">
    <w:abstractNumId w:val="8"/>
  </w:num>
  <w:num w:numId="31">
    <w:abstractNumId w:val="28"/>
  </w:num>
  <w:num w:numId="32">
    <w:abstractNumId w:val="21"/>
  </w:num>
  <w:num w:numId="33">
    <w:abstractNumId w:val="46"/>
  </w:num>
  <w:num w:numId="34">
    <w:abstractNumId w:val="35"/>
  </w:num>
  <w:num w:numId="35">
    <w:abstractNumId w:val="15"/>
  </w:num>
  <w:num w:numId="36">
    <w:abstractNumId w:val="47"/>
  </w:num>
  <w:num w:numId="37">
    <w:abstractNumId w:val="16"/>
  </w:num>
  <w:num w:numId="38">
    <w:abstractNumId w:val="24"/>
  </w:num>
  <w:num w:numId="39">
    <w:abstractNumId w:val="0"/>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43"/>
  </w:num>
  <w:num w:numId="43">
    <w:abstractNumId w:val="13"/>
  </w:num>
  <w:num w:numId="44">
    <w:abstractNumId w:val="14"/>
  </w:num>
  <w:num w:numId="45">
    <w:abstractNumId w:val="26"/>
  </w:num>
  <w:num w:numId="46">
    <w:abstractNumId w:val="10"/>
  </w:num>
  <w:num w:numId="47">
    <w:abstractNumId w:val="27"/>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A10"/>
    <w:rsid w:val="00034108"/>
    <w:rsid w:val="00041F73"/>
    <w:rsid w:val="000E256E"/>
    <w:rsid w:val="00116033"/>
    <w:rsid w:val="0019019B"/>
    <w:rsid w:val="001A6430"/>
    <w:rsid w:val="001B525C"/>
    <w:rsid w:val="00283D06"/>
    <w:rsid w:val="002A1796"/>
    <w:rsid w:val="002A47E2"/>
    <w:rsid w:val="002B03A5"/>
    <w:rsid w:val="002B7A80"/>
    <w:rsid w:val="002C6B88"/>
    <w:rsid w:val="002D1754"/>
    <w:rsid w:val="002E4107"/>
    <w:rsid w:val="0030503A"/>
    <w:rsid w:val="003345B2"/>
    <w:rsid w:val="003E1328"/>
    <w:rsid w:val="004021F5"/>
    <w:rsid w:val="00403F6F"/>
    <w:rsid w:val="004141A8"/>
    <w:rsid w:val="00445BFD"/>
    <w:rsid w:val="004B3845"/>
    <w:rsid w:val="00500786"/>
    <w:rsid w:val="005124AA"/>
    <w:rsid w:val="005436A0"/>
    <w:rsid w:val="005B0377"/>
    <w:rsid w:val="005D143F"/>
    <w:rsid w:val="00602656"/>
    <w:rsid w:val="00634183"/>
    <w:rsid w:val="00642DB9"/>
    <w:rsid w:val="00692A82"/>
    <w:rsid w:val="006B2A82"/>
    <w:rsid w:val="006D0A71"/>
    <w:rsid w:val="006D4C41"/>
    <w:rsid w:val="00701562"/>
    <w:rsid w:val="00740AEA"/>
    <w:rsid w:val="00792849"/>
    <w:rsid w:val="007E64AA"/>
    <w:rsid w:val="007E7A10"/>
    <w:rsid w:val="008315D2"/>
    <w:rsid w:val="00863571"/>
    <w:rsid w:val="00890CBD"/>
    <w:rsid w:val="008F1830"/>
    <w:rsid w:val="00A00711"/>
    <w:rsid w:val="00A34F75"/>
    <w:rsid w:val="00A57EB2"/>
    <w:rsid w:val="00A73961"/>
    <w:rsid w:val="00A83542"/>
    <w:rsid w:val="00AB3A80"/>
    <w:rsid w:val="00AD7862"/>
    <w:rsid w:val="00B52145"/>
    <w:rsid w:val="00BC2929"/>
    <w:rsid w:val="00CB697B"/>
    <w:rsid w:val="00CE5BA6"/>
    <w:rsid w:val="00D163B3"/>
    <w:rsid w:val="00DC552D"/>
    <w:rsid w:val="00E04A03"/>
    <w:rsid w:val="00E1608B"/>
    <w:rsid w:val="00E33FE7"/>
    <w:rsid w:val="00E452A0"/>
    <w:rsid w:val="00E574D0"/>
    <w:rsid w:val="00E839F9"/>
    <w:rsid w:val="00E84117"/>
    <w:rsid w:val="00E9109C"/>
    <w:rsid w:val="00EA582D"/>
    <w:rsid w:val="00EA7F11"/>
    <w:rsid w:val="00EB06A4"/>
    <w:rsid w:val="00EC7441"/>
    <w:rsid w:val="00F067C6"/>
    <w:rsid w:val="00F16E5E"/>
    <w:rsid w:val="00F26AA1"/>
    <w:rsid w:val="00F358EB"/>
    <w:rsid w:val="00FA4516"/>
    <w:rsid w:val="00FB14C3"/>
    <w:rsid w:val="00FE59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B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14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A10"/>
  </w:style>
  <w:style w:type="paragraph" w:styleId="Footer">
    <w:name w:val="footer"/>
    <w:basedOn w:val="Normal"/>
    <w:link w:val="FooterChar"/>
    <w:uiPriority w:val="99"/>
    <w:unhideWhenUsed/>
    <w:rsid w:val="007E7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A10"/>
  </w:style>
  <w:style w:type="paragraph" w:styleId="BalloonText">
    <w:name w:val="Balloon Text"/>
    <w:basedOn w:val="Normal"/>
    <w:link w:val="BalloonTextChar"/>
    <w:uiPriority w:val="99"/>
    <w:semiHidden/>
    <w:unhideWhenUsed/>
    <w:rsid w:val="007E7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A10"/>
    <w:rPr>
      <w:rFonts w:ascii="Tahoma" w:hAnsi="Tahoma" w:cs="Tahoma"/>
      <w:sz w:val="16"/>
      <w:szCs w:val="16"/>
    </w:rPr>
  </w:style>
  <w:style w:type="table" w:styleId="TableGrid">
    <w:name w:val="Table Grid"/>
    <w:basedOn w:val="TableNormal"/>
    <w:uiPriority w:val="59"/>
    <w:rsid w:val="00543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4108"/>
    <w:pPr>
      <w:ind w:left="720"/>
      <w:contextualSpacing/>
    </w:pPr>
  </w:style>
  <w:style w:type="paragraph" w:customStyle="1" w:styleId="Pa7">
    <w:name w:val="Pa7"/>
    <w:basedOn w:val="Normal"/>
    <w:next w:val="Normal"/>
    <w:uiPriority w:val="99"/>
    <w:rsid w:val="00D163B3"/>
    <w:pPr>
      <w:autoSpaceDE w:val="0"/>
      <w:autoSpaceDN w:val="0"/>
      <w:adjustRightInd w:val="0"/>
      <w:spacing w:after="0" w:line="241" w:lineRule="atLeast"/>
    </w:pPr>
    <w:rPr>
      <w:rFonts w:ascii="Frutiger LT Pro 57 Condensed" w:hAnsi="Frutiger LT Pro 57 Condensed"/>
      <w:sz w:val="24"/>
      <w:szCs w:val="24"/>
    </w:rPr>
  </w:style>
  <w:style w:type="character" w:styleId="Hyperlink">
    <w:name w:val="Hyperlink"/>
    <w:basedOn w:val="DefaultParagraphFont"/>
    <w:uiPriority w:val="99"/>
    <w:unhideWhenUsed/>
    <w:rsid w:val="00B52145"/>
    <w:rPr>
      <w:color w:val="0000FF" w:themeColor="hyperlink"/>
      <w:u w:val="single"/>
    </w:rPr>
  </w:style>
  <w:style w:type="paragraph" w:customStyle="1" w:styleId="Default">
    <w:name w:val="Default"/>
    <w:rsid w:val="002A179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00786"/>
    <w:rPr>
      <w:sz w:val="16"/>
      <w:szCs w:val="16"/>
    </w:rPr>
  </w:style>
  <w:style w:type="paragraph" w:styleId="CommentText">
    <w:name w:val="annotation text"/>
    <w:basedOn w:val="Normal"/>
    <w:link w:val="CommentTextChar"/>
    <w:uiPriority w:val="99"/>
    <w:semiHidden/>
    <w:unhideWhenUsed/>
    <w:rsid w:val="00500786"/>
    <w:pPr>
      <w:spacing w:line="240" w:lineRule="auto"/>
    </w:pPr>
    <w:rPr>
      <w:sz w:val="20"/>
      <w:szCs w:val="20"/>
    </w:rPr>
  </w:style>
  <w:style w:type="character" w:customStyle="1" w:styleId="CommentTextChar">
    <w:name w:val="Comment Text Char"/>
    <w:basedOn w:val="DefaultParagraphFont"/>
    <w:link w:val="CommentText"/>
    <w:uiPriority w:val="99"/>
    <w:semiHidden/>
    <w:rsid w:val="00500786"/>
    <w:rPr>
      <w:sz w:val="20"/>
      <w:szCs w:val="20"/>
    </w:rPr>
  </w:style>
  <w:style w:type="paragraph" w:styleId="CommentSubject">
    <w:name w:val="annotation subject"/>
    <w:basedOn w:val="CommentText"/>
    <w:next w:val="CommentText"/>
    <w:link w:val="CommentSubjectChar"/>
    <w:uiPriority w:val="99"/>
    <w:semiHidden/>
    <w:unhideWhenUsed/>
    <w:rsid w:val="00500786"/>
    <w:rPr>
      <w:b/>
      <w:bCs/>
    </w:rPr>
  </w:style>
  <w:style w:type="character" w:customStyle="1" w:styleId="CommentSubjectChar">
    <w:name w:val="Comment Subject Char"/>
    <w:basedOn w:val="CommentTextChar"/>
    <w:link w:val="CommentSubject"/>
    <w:uiPriority w:val="99"/>
    <w:semiHidden/>
    <w:rsid w:val="0050078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14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A10"/>
  </w:style>
  <w:style w:type="paragraph" w:styleId="Footer">
    <w:name w:val="footer"/>
    <w:basedOn w:val="Normal"/>
    <w:link w:val="FooterChar"/>
    <w:uiPriority w:val="99"/>
    <w:unhideWhenUsed/>
    <w:rsid w:val="007E7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A10"/>
  </w:style>
  <w:style w:type="paragraph" w:styleId="BalloonText">
    <w:name w:val="Balloon Text"/>
    <w:basedOn w:val="Normal"/>
    <w:link w:val="BalloonTextChar"/>
    <w:uiPriority w:val="99"/>
    <w:semiHidden/>
    <w:unhideWhenUsed/>
    <w:rsid w:val="007E7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A10"/>
    <w:rPr>
      <w:rFonts w:ascii="Tahoma" w:hAnsi="Tahoma" w:cs="Tahoma"/>
      <w:sz w:val="16"/>
      <w:szCs w:val="16"/>
    </w:rPr>
  </w:style>
  <w:style w:type="table" w:styleId="TableGrid">
    <w:name w:val="Table Grid"/>
    <w:basedOn w:val="TableNormal"/>
    <w:uiPriority w:val="59"/>
    <w:rsid w:val="00543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4108"/>
    <w:pPr>
      <w:ind w:left="720"/>
      <w:contextualSpacing/>
    </w:pPr>
  </w:style>
  <w:style w:type="paragraph" w:customStyle="1" w:styleId="Pa7">
    <w:name w:val="Pa7"/>
    <w:basedOn w:val="Normal"/>
    <w:next w:val="Normal"/>
    <w:uiPriority w:val="99"/>
    <w:rsid w:val="00D163B3"/>
    <w:pPr>
      <w:autoSpaceDE w:val="0"/>
      <w:autoSpaceDN w:val="0"/>
      <w:adjustRightInd w:val="0"/>
      <w:spacing w:after="0" w:line="241" w:lineRule="atLeast"/>
    </w:pPr>
    <w:rPr>
      <w:rFonts w:ascii="Frutiger LT Pro 57 Condensed" w:hAnsi="Frutiger LT Pro 57 Condensed"/>
      <w:sz w:val="24"/>
      <w:szCs w:val="24"/>
    </w:rPr>
  </w:style>
  <w:style w:type="character" w:styleId="Hyperlink">
    <w:name w:val="Hyperlink"/>
    <w:basedOn w:val="DefaultParagraphFont"/>
    <w:uiPriority w:val="99"/>
    <w:unhideWhenUsed/>
    <w:rsid w:val="00B52145"/>
    <w:rPr>
      <w:color w:val="0000FF" w:themeColor="hyperlink"/>
      <w:u w:val="single"/>
    </w:rPr>
  </w:style>
  <w:style w:type="paragraph" w:customStyle="1" w:styleId="Default">
    <w:name w:val="Default"/>
    <w:rsid w:val="002A179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00786"/>
    <w:rPr>
      <w:sz w:val="16"/>
      <w:szCs w:val="16"/>
    </w:rPr>
  </w:style>
  <w:style w:type="paragraph" w:styleId="CommentText">
    <w:name w:val="annotation text"/>
    <w:basedOn w:val="Normal"/>
    <w:link w:val="CommentTextChar"/>
    <w:uiPriority w:val="99"/>
    <w:semiHidden/>
    <w:unhideWhenUsed/>
    <w:rsid w:val="00500786"/>
    <w:pPr>
      <w:spacing w:line="240" w:lineRule="auto"/>
    </w:pPr>
    <w:rPr>
      <w:sz w:val="20"/>
      <w:szCs w:val="20"/>
    </w:rPr>
  </w:style>
  <w:style w:type="character" w:customStyle="1" w:styleId="CommentTextChar">
    <w:name w:val="Comment Text Char"/>
    <w:basedOn w:val="DefaultParagraphFont"/>
    <w:link w:val="CommentText"/>
    <w:uiPriority w:val="99"/>
    <w:semiHidden/>
    <w:rsid w:val="00500786"/>
    <w:rPr>
      <w:sz w:val="20"/>
      <w:szCs w:val="20"/>
    </w:rPr>
  </w:style>
  <w:style w:type="paragraph" w:styleId="CommentSubject">
    <w:name w:val="annotation subject"/>
    <w:basedOn w:val="CommentText"/>
    <w:next w:val="CommentText"/>
    <w:link w:val="CommentSubjectChar"/>
    <w:uiPriority w:val="99"/>
    <w:semiHidden/>
    <w:unhideWhenUsed/>
    <w:rsid w:val="00500786"/>
    <w:rPr>
      <w:b/>
      <w:bCs/>
    </w:rPr>
  </w:style>
  <w:style w:type="character" w:customStyle="1" w:styleId="CommentSubjectChar">
    <w:name w:val="Comment Subject Char"/>
    <w:basedOn w:val="CommentTextChar"/>
    <w:link w:val="CommentSubject"/>
    <w:uiPriority w:val="99"/>
    <w:semiHidden/>
    <w:rsid w:val="005007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82607">
      <w:bodyDiv w:val="1"/>
      <w:marLeft w:val="0"/>
      <w:marRight w:val="0"/>
      <w:marTop w:val="0"/>
      <w:marBottom w:val="0"/>
      <w:divBdr>
        <w:top w:val="none" w:sz="0" w:space="0" w:color="auto"/>
        <w:left w:val="none" w:sz="0" w:space="0" w:color="auto"/>
        <w:bottom w:val="none" w:sz="0" w:space="0" w:color="auto"/>
        <w:right w:val="none" w:sz="0" w:space="0" w:color="auto"/>
      </w:divBdr>
      <w:divsChild>
        <w:div w:id="644048030">
          <w:marLeft w:val="0"/>
          <w:marRight w:val="0"/>
          <w:marTop w:val="0"/>
          <w:marBottom w:val="0"/>
          <w:divBdr>
            <w:top w:val="none" w:sz="0" w:space="0" w:color="auto"/>
            <w:left w:val="none" w:sz="0" w:space="0" w:color="auto"/>
            <w:bottom w:val="none" w:sz="0" w:space="0" w:color="auto"/>
            <w:right w:val="none" w:sz="0" w:space="0" w:color="auto"/>
          </w:divBdr>
          <w:divsChild>
            <w:div w:id="1787966475">
              <w:marLeft w:val="0"/>
              <w:marRight w:val="0"/>
              <w:marTop w:val="0"/>
              <w:marBottom w:val="0"/>
              <w:divBdr>
                <w:top w:val="none" w:sz="0" w:space="0" w:color="auto"/>
                <w:left w:val="none" w:sz="0" w:space="0" w:color="auto"/>
                <w:bottom w:val="none" w:sz="0" w:space="0" w:color="auto"/>
                <w:right w:val="none" w:sz="0" w:space="0" w:color="auto"/>
              </w:divBdr>
              <w:divsChild>
                <w:div w:id="1168135844">
                  <w:marLeft w:val="-225"/>
                  <w:marRight w:val="-225"/>
                  <w:marTop w:val="0"/>
                  <w:marBottom w:val="0"/>
                  <w:divBdr>
                    <w:top w:val="none" w:sz="0" w:space="0" w:color="auto"/>
                    <w:left w:val="none" w:sz="0" w:space="0" w:color="auto"/>
                    <w:bottom w:val="none" w:sz="0" w:space="0" w:color="auto"/>
                    <w:right w:val="none" w:sz="0" w:space="0" w:color="auto"/>
                  </w:divBdr>
                  <w:divsChild>
                    <w:div w:id="550844412">
                      <w:marLeft w:val="0"/>
                      <w:marRight w:val="0"/>
                      <w:marTop w:val="0"/>
                      <w:marBottom w:val="0"/>
                      <w:divBdr>
                        <w:top w:val="none" w:sz="0" w:space="0" w:color="auto"/>
                        <w:left w:val="none" w:sz="0" w:space="0" w:color="auto"/>
                        <w:bottom w:val="none" w:sz="0" w:space="0" w:color="auto"/>
                        <w:right w:val="none" w:sz="0" w:space="0" w:color="auto"/>
                      </w:divBdr>
                      <w:divsChild>
                        <w:div w:id="1856068959">
                          <w:marLeft w:val="0"/>
                          <w:marRight w:val="0"/>
                          <w:marTop w:val="0"/>
                          <w:marBottom w:val="0"/>
                          <w:divBdr>
                            <w:top w:val="none" w:sz="0" w:space="0" w:color="auto"/>
                            <w:left w:val="none" w:sz="0" w:space="0" w:color="auto"/>
                            <w:bottom w:val="none" w:sz="0" w:space="0" w:color="auto"/>
                            <w:right w:val="none" w:sz="0" w:space="0" w:color="auto"/>
                          </w:divBdr>
                          <w:divsChild>
                            <w:div w:id="298918330">
                              <w:marLeft w:val="0"/>
                              <w:marRight w:val="0"/>
                              <w:marTop w:val="0"/>
                              <w:marBottom w:val="0"/>
                              <w:divBdr>
                                <w:top w:val="none" w:sz="0" w:space="0" w:color="auto"/>
                                <w:left w:val="none" w:sz="0" w:space="0" w:color="auto"/>
                                <w:bottom w:val="none" w:sz="0" w:space="0" w:color="auto"/>
                                <w:right w:val="none" w:sz="0" w:space="0" w:color="auto"/>
                              </w:divBdr>
                              <w:divsChild>
                                <w:div w:id="1260141035">
                                  <w:marLeft w:val="0"/>
                                  <w:marRight w:val="0"/>
                                  <w:marTop w:val="0"/>
                                  <w:marBottom w:val="0"/>
                                  <w:divBdr>
                                    <w:top w:val="none" w:sz="0" w:space="0" w:color="auto"/>
                                    <w:left w:val="none" w:sz="0" w:space="0" w:color="auto"/>
                                    <w:bottom w:val="none" w:sz="0" w:space="0" w:color="auto"/>
                                    <w:right w:val="none" w:sz="0" w:space="0" w:color="auto"/>
                                  </w:divBdr>
                                  <w:divsChild>
                                    <w:div w:id="6181812">
                                      <w:marLeft w:val="0"/>
                                      <w:marRight w:val="0"/>
                                      <w:marTop w:val="0"/>
                                      <w:marBottom w:val="0"/>
                                      <w:divBdr>
                                        <w:top w:val="none" w:sz="0" w:space="0" w:color="auto"/>
                                        <w:left w:val="none" w:sz="0" w:space="0" w:color="auto"/>
                                        <w:bottom w:val="none" w:sz="0" w:space="0" w:color="auto"/>
                                        <w:right w:val="none" w:sz="0" w:space="0" w:color="auto"/>
                                      </w:divBdr>
                                      <w:divsChild>
                                        <w:div w:id="1096294158">
                                          <w:marLeft w:val="0"/>
                                          <w:marRight w:val="0"/>
                                          <w:marTop w:val="0"/>
                                          <w:marBottom w:val="0"/>
                                          <w:divBdr>
                                            <w:top w:val="none" w:sz="0" w:space="0" w:color="auto"/>
                                            <w:left w:val="none" w:sz="0" w:space="0" w:color="auto"/>
                                            <w:bottom w:val="none" w:sz="0" w:space="0" w:color="auto"/>
                                            <w:right w:val="none" w:sz="0" w:space="0" w:color="auto"/>
                                          </w:divBdr>
                                          <w:divsChild>
                                            <w:div w:id="994534695">
                                              <w:marLeft w:val="0"/>
                                              <w:marRight w:val="0"/>
                                              <w:marTop w:val="0"/>
                                              <w:marBottom w:val="0"/>
                                              <w:divBdr>
                                                <w:top w:val="none" w:sz="0" w:space="0" w:color="auto"/>
                                                <w:left w:val="none" w:sz="0" w:space="0" w:color="auto"/>
                                                <w:bottom w:val="none" w:sz="0" w:space="0" w:color="auto"/>
                                                <w:right w:val="none" w:sz="0" w:space="0" w:color="auto"/>
                                              </w:divBdr>
                                              <w:divsChild>
                                                <w:div w:id="200632405">
                                                  <w:marLeft w:val="0"/>
                                                  <w:marRight w:val="0"/>
                                                  <w:marTop w:val="0"/>
                                                  <w:marBottom w:val="0"/>
                                                  <w:divBdr>
                                                    <w:top w:val="none" w:sz="0" w:space="0" w:color="auto"/>
                                                    <w:left w:val="none" w:sz="0" w:space="0" w:color="auto"/>
                                                    <w:bottom w:val="none" w:sz="0" w:space="0" w:color="auto"/>
                                                    <w:right w:val="none" w:sz="0" w:space="0" w:color="auto"/>
                                                  </w:divBdr>
                                                  <w:divsChild>
                                                    <w:div w:id="42337971">
                                                      <w:marLeft w:val="0"/>
                                                      <w:marRight w:val="0"/>
                                                      <w:marTop w:val="0"/>
                                                      <w:marBottom w:val="0"/>
                                                      <w:divBdr>
                                                        <w:top w:val="none" w:sz="0" w:space="0" w:color="auto"/>
                                                        <w:left w:val="none" w:sz="0" w:space="0" w:color="auto"/>
                                                        <w:bottom w:val="none" w:sz="0" w:space="0" w:color="auto"/>
                                                        <w:right w:val="none" w:sz="0" w:space="0" w:color="auto"/>
                                                      </w:divBdr>
                                                      <w:divsChild>
                                                        <w:div w:id="818572025">
                                                          <w:marLeft w:val="0"/>
                                                          <w:marRight w:val="0"/>
                                                          <w:marTop w:val="0"/>
                                                          <w:marBottom w:val="0"/>
                                                          <w:divBdr>
                                                            <w:top w:val="none" w:sz="0" w:space="0" w:color="auto"/>
                                                            <w:left w:val="none" w:sz="0" w:space="0" w:color="auto"/>
                                                            <w:bottom w:val="none" w:sz="0" w:space="0" w:color="auto"/>
                                                            <w:right w:val="none" w:sz="0" w:space="0" w:color="auto"/>
                                                          </w:divBdr>
                                                          <w:divsChild>
                                                            <w:div w:id="672805142">
                                                              <w:marLeft w:val="0"/>
                                                              <w:marRight w:val="0"/>
                                                              <w:marTop w:val="0"/>
                                                              <w:marBottom w:val="300"/>
                                                              <w:divBdr>
                                                                <w:top w:val="none" w:sz="0" w:space="0" w:color="auto"/>
                                                                <w:left w:val="none" w:sz="0" w:space="0" w:color="auto"/>
                                                                <w:bottom w:val="none" w:sz="0" w:space="0" w:color="auto"/>
                                                                <w:right w:val="none" w:sz="0" w:space="0" w:color="auto"/>
                                                              </w:divBdr>
                                                              <w:divsChild>
                                                                <w:div w:id="1358044977">
                                                                  <w:marLeft w:val="0"/>
                                                                  <w:marRight w:val="0"/>
                                                                  <w:marTop w:val="0"/>
                                                                  <w:marBottom w:val="0"/>
                                                                  <w:divBdr>
                                                                    <w:top w:val="none" w:sz="0" w:space="0" w:color="auto"/>
                                                                    <w:left w:val="none" w:sz="0" w:space="0" w:color="auto"/>
                                                                    <w:bottom w:val="none" w:sz="0" w:space="0" w:color="auto"/>
                                                                    <w:right w:val="none" w:sz="0" w:space="0" w:color="auto"/>
                                                                  </w:divBdr>
                                                                  <w:divsChild>
                                                                    <w:div w:id="380633617">
                                                                      <w:marLeft w:val="0"/>
                                                                      <w:marRight w:val="0"/>
                                                                      <w:marTop w:val="0"/>
                                                                      <w:marBottom w:val="0"/>
                                                                      <w:divBdr>
                                                                        <w:top w:val="none" w:sz="0" w:space="0" w:color="auto"/>
                                                                        <w:left w:val="none" w:sz="0" w:space="0" w:color="auto"/>
                                                                        <w:bottom w:val="none" w:sz="0" w:space="0" w:color="auto"/>
                                                                        <w:right w:val="none" w:sz="0" w:space="0" w:color="auto"/>
                                                                      </w:divBdr>
                                                                      <w:divsChild>
                                                                        <w:div w:id="18443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650623">
      <w:bodyDiv w:val="1"/>
      <w:marLeft w:val="0"/>
      <w:marRight w:val="0"/>
      <w:marTop w:val="0"/>
      <w:marBottom w:val="0"/>
      <w:divBdr>
        <w:top w:val="none" w:sz="0" w:space="0" w:color="auto"/>
        <w:left w:val="none" w:sz="0" w:space="0" w:color="auto"/>
        <w:bottom w:val="none" w:sz="0" w:space="0" w:color="auto"/>
        <w:right w:val="none" w:sz="0" w:space="0" w:color="auto"/>
      </w:divBdr>
    </w:div>
    <w:div w:id="1023480580">
      <w:bodyDiv w:val="1"/>
      <w:marLeft w:val="0"/>
      <w:marRight w:val="0"/>
      <w:marTop w:val="0"/>
      <w:marBottom w:val="0"/>
      <w:divBdr>
        <w:top w:val="none" w:sz="0" w:space="0" w:color="auto"/>
        <w:left w:val="none" w:sz="0" w:space="0" w:color="auto"/>
        <w:bottom w:val="none" w:sz="0" w:space="0" w:color="auto"/>
        <w:right w:val="none" w:sz="0" w:space="0" w:color="auto"/>
      </w:divBdr>
    </w:div>
    <w:div w:id="1900091604">
      <w:bodyDiv w:val="1"/>
      <w:marLeft w:val="0"/>
      <w:marRight w:val="0"/>
      <w:marTop w:val="0"/>
      <w:marBottom w:val="0"/>
      <w:divBdr>
        <w:top w:val="none" w:sz="0" w:space="0" w:color="auto"/>
        <w:left w:val="none" w:sz="0" w:space="0" w:color="auto"/>
        <w:bottom w:val="none" w:sz="0" w:space="0" w:color="auto"/>
        <w:right w:val="none" w:sz="0" w:space="0" w:color="auto"/>
      </w:divBdr>
    </w:div>
    <w:div w:id="191308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nsw.gov.au/teaching-and-learning/curriculum/preschool/policies-and-procedures" TargetMode="External"/><Relationship Id="rId5" Type="http://schemas.openxmlformats.org/officeDocument/2006/relationships/settings" Target="settings.xml"/><Relationship Id="rId10" Type="http://schemas.openxmlformats.org/officeDocument/2006/relationships/hyperlink" Target="http://www.austlii.edu.au/cgi-bin/viewdoc/au/legis/nsw/consol_reg/eacsnr422/s168.html" TargetMode="External"/><Relationship Id="rId4" Type="http://schemas.microsoft.com/office/2007/relationships/stylesWithEffects" Target="stylesWithEffects.xml"/><Relationship Id="rId9" Type="http://schemas.openxmlformats.org/officeDocument/2006/relationships/hyperlink" Target="https://schoolsequella.det.nsw.edu.au/file/caddbee8-92ca-422b-a9df-cffdd34d5ccf/1/preschool-handbook.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www.google.com.au/url?sa=i&amp;rct=j&amp;q=&amp;esrc=s&amp;source=images&amp;cd=&amp;cad=rja&amp;uact=8&amp;ved=0ahUKEwimg4mk_7LZAhVJnpQKHZ08A5sQjRwIBw&amp;url=https://www.freepik.com/free-photos-vectors/curve&amp;psig=AOvVaw1Tt7Ojxun4GF1Rc5yhS___&amp;ust=1519164578649850"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44993-3A96-4674-BB2B-388D2346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Baird, Rebecca</dc:creator>
  <cp:lastModifiedBy>claire callinan</cp:lastModifiedBy>
  <cp:revision>2</cp:revision>
  <cp:lastPrinted>2018-03-26T02:06:00Z</cp:lastPrinted>
  <dcterms:created xsi:type="dcterms:W3CDTF">2018-10-28T04:51:00Z</dcterms:created>
  <dcterms:modified xsi:type="dcterms:W3CDTF">2018-10-28T04:51:00Z</dcterms:modified>
</cp:coreProperties>
</file>